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144" w:rsidRPr="00B87F93" w:rsidRDefault="00A54EFE">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-370840</wp:posOffset>
            </wp:positionV>
            <wp:extent cx="5943600" cy="138176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943600" cy="1381760"/>
                    </a:xfrm>
                    <a:prstGeom prst="rect">
                      <a:avLst/>
                    </a:prstGeom>
                    <a:noFill/>
                  </pic:spPr>
                </pic:pic>
              </a:graphicData>
            </a:graphic>
            <wp14:sizeRelV relativeFrom="margin">
              <wp14:pctHeight>0</wp14:pctHeight>
            </wp14:sizeRelV>
          </wp:anchor>
        </w:drawing>
      </w:r>
    </w:p>
    <w:p w:rsidR="00CD1144" w:rsidRPr="00BB4C14" w:rsidRDefault="00CD1144" w:rsidP="001132B2">
      <w:pPr>
        <w:autoSpaceDE w:val="0"/>
        <w:autoSpaceDN w:val="0"/>
        <w:adjustRightInd w:val="0"/>
        <w:jc w:val="center"/>
        <w:rPr>
          <w:sz w:val="20"/>
          <w:szCs w:val="20"/>
        </w:rPr>
      </w:pPr>
      <w:r w:rsidRPr="00BB4C14">
        <w:rPr>
          <w:sz w:val="20"/>
          <w:szCs w:val="20"/>
        </w:rPr>
        <w:t>221 East 71</w:t>
      </w:r>
      <w:r w:rsidRPr="00BB4C14">
        <w:rPr>
          <w:sz w:val="20"/>
          <w:szCs w:val="20"/>
          <w:vertAlign w:val="superscript"/>
        </w:rPr>
        <w:t>st</w:t>
      </w:r>
      <w:r w:rsidRPr="00BB4C14">
        <w:rPr>
          <w:sz w:val="20"/>
          <w:szCs w:val="20"/>
        </w:rPr>
        <w:t xml:space="preserve"> Street</w:t>
      </w:r>
    </w:p>
    <w:p w:rsidR="00CD1144" w:rsidRPr="00BB4C14" w:rsidRDefault="00CD1144" w:rsidP="001132B2">
      <w:pPr>
        <w:autoSpaceDE w:val="0"/>
        <w:autoSpaceDN w:val="0"/>
        <w:adjustRightInd w:val="0"/>
        <w:jc w:val="center"/>
        <w:rPr>
          <w:sz w:val="20"/>
          <w:szCs w:val="20"/>
        </w:rPr>
      </w:pPr>
      <w:r w:rsidRPr="00BB4C14">
        <w:rPr>
          <w:sz w:val="20"/>
          <w:szCs w:val="20"/>
        </w:rPr>
        <w:t>New York, NY 10021</w:t>
      </w:r>
    </w:p>
    <w:p w:rsidR="00CD1144" w:rsidRDefault="00CD1144">
      <w:bookmarkStart w:id="0" w:name="_GoBack"/>
      <w:bookmarkEnd w:id="0"/>
    </w:p>
    <w:p w:rsidR="00CD1144" w:rsidRPr="00B87F93" w:rsidRDefault="00CD1144"/>
    <w:p w:rsidR="00BB4C14" w:rsidRPr="00BB4C14" w:rsidRDefault="006656CE" w:rsidP="00CD6DE1">
      <w:pPr>
        <w:jc w:val="center"/>
        <w:rPr>
          <w:sz w:val="32"/>
          <w:szCs w:val="32"/>
        </w:rPr>
      </w:pPr>
      <w:r>
        <w:rPr>
          <w:sz w:val="32"/>
          <w:szCs w:val="32"/>
        </w:rPr>
        <w:t xml:space="preserve">MMC </w:t>
      </w:r>
      <w:r w:rsidR="00CD6DE1">
        <w:rPr>
          <w:sz w:val="32"/>
          <w:szCs w:val="32"/>
        </w:rPr>
        <w:t xml:space="preserve">Institutional Review Board </w:t>
      </w:r>
      <w:r w:rsidR="009C3296">
        <w:rPr>
          <w:sz w:val="32"/>
          <w:szCs w:val="32"/>
        </w:rPr>
        <w:t>(IRB)</w:t>
      </w:r>
    </w:p>
    <w:p w:rsidR="00CD1144" w:rsidRPr="00F31E24" w:rsidRDefault="00CD1144" w:rsidP="00B87F93">
      <w:pPr>
        <w:jc w:val="center"/>
        <w:rPr>
          <w:sz w:val="32"/>
          <w:szCs w:val="32"/>
        </w:rPr>
      </w:pPr>
    </w:p>
    <w:p w:rsidR="00CD1144" w:rsidRPr="00F31E24" w:rsidRDefault="00CD1144" w:rsidP="004A4ABC">
      <w:pPr>
        <w:jc w:val="center"/>
        <w:rPr>
          <w:sz w:val="32"/>
          <w:szCs w:val="32"/>
        </w:rPr>
      </w:pPr>
      <w:r>
        <w:rPr>
          <w:sz w:val="32"/>
          <w:szCs w:val="32"/>
        </w:rPr>
        <w:t>Frequently Asked Questions</w:t>
      </w:r>
    </w:p>
    <w:p w:rsidR="00CD1144" w:rsidRDefault="00CD1144" w:rsidP="000F694B">
      <w:pPr>
        <w:jc w:val="center"/>
      </w:pPr>
    </w:p>
    <w:p w:rsidR="001145EF" w:rsidRPr="00B87F93" w:rsidRDefault="001145EF" w:rsidP="004A4ABC">
      <w:pPr>
        <w:jc w:val="center"/>
      </w:pPr>
    </w:p>
    <w:p w:rsidR="000F694B" w:rsidRDefault="000F694B" w:rsidP="000F694B">
      <w:pPr>
        <w:keepNext/>
        <w:keepLines/>
        <w:tabs>
          <w:tab w:val="left" w:pos="360"/>
        </w:tabs>
      </w:pPr>
      <w:r>
        <w:t>1.</w:t>
      </w:r>
      <w:r>
        <w:tab/>
      </w:r>
      <w:r w:rsidR="00F47758">
        <w:tab/>
      </w:r>
      <w:r>
        <w:t>What does the IRB do?</w:t>
      </w:r>
    </w:p>
    <w:p w:rsidR="000F694B" w:rsidRDefault="000F694B" w:rsidP="000F694B">
      <w:pPr>
        <w:pStyle w:val="NormalWeb"/>
        <w:keepNext/>
        <w:keepLines/>
      </w:pPr>
      <w:r>
        <w:t xml:space="preserve">The major roles of the IRB in the oversight of research are: </w:t>
      </w:r>
    </w:p>
    <w:p w:rsidR="00446017" w:rsidRDefault="000F694B" w:rsidP="00446017">
      <w:pPr>
        <w:pStyle w:val="ListParagraph"/>
        <w:keepNext/>
        <w:keepLines/>
        <w:numPr>
          <w:ilvl w:val="0"/>
          <w:numId w:val="10"/>
        </w:numPr>
        <w:spacing w:before="100" w:beforeAutospacing="1" w:after="100" w:afterAutospacing="1"/>
        <w:rPr>
          <w:b w:val="0"/>
        </w:rPr>
      </w:pPr>
      <w:r w:rsidRPr="00446017">
        <w:rPr>
          <w:b w:val="0"/>
        </w:rPr>
        <w:t xml:space="preserve">To determine whether a proposed project constitutes research with human participants </w:t>
      </w:r>
      <w:r w:rsidR="00D56869" w:rsidRPr="00446017">
        <w:rPr>
          <w:b w:val="0"/>
        </w:rPr>
        <w:t xml:space="preserve">(or subjects) </w:t>
      </w:r>
      <w:r w:rsidRPr="00446017">
        <w:rPr>
          <w:b w:val="0"/>
        </w:rPr>
        <w:t>as per Federal guidelines;</w:t>
      </w:r>
    </w:p>
    <w:p w:rsidR="00446017" w:rsidRDefault="000F694B" w:rsidP="00446017">
      <w:pPr>
        <w:pStyle w:val="ListParagraph"/>
        <w:keepNext/>
        <w:keepLines/>
        <w:numPr>
          <w:ilvl w:val="0"/>
          <w:numId w:val="10"/>
        </w:numPr>
        <w:spacing w:before="100" w:beforeAutospacing="1" w:after="100" w:afterAutospacing="1"/>
        <w:rPr>
          <w:b w:val="0"/>
        </w:rPr>
      </w:pPr>
      <w:r w:rsidRPr="00446017">
        <w:rPr>
          <w:b w:val="0"/>
        </w:rPr>
        <w:t xml:space="preserve">To review and approve or disapprove proposed research; </w:t>
      </w:r>
    </w:p>
    <w:p w:rsidR="00446017" w:rsidRDefault="00446017" w:rsidP="00446017">
      <w:pPr>
        <w:pStyle w:val="ListParagraph"/>
        <w:keepNext/>
        <w:keepLines/>
        <w:numPr>
          <w:ilvl w:val="0"/>
          <w:numId w:val="10"/>
        </w:numPr>
        <w:spacing w:before="100" w:beforeAutospacing="1" w:after="100" w:afterAutospacing="1"/>
        <w:rPr>
          <w:b w:val="0"/>
        </w:rPr>
      </w:pPr>
      <w:r>
        <w:rPr>
          <w:b w:val="0"/>
        </w:rPr>
        <w:t>To ensure</w:t>
      </w:r>
      <w:r w:rsidR="000F694B" w:rsidRPr="00446017">
        <w:rPr>
          <w:b w:val="0"/>
        </w:rPr>
        <w:t xml:space="preserve"> that a proposed </w:t>
      </w:r>
      <w:hyperlink r:id="rId8" w:anchor="informed_consent" w:history="1">
        <w:r w:rsidR="000F694B" w:rsidRPr="00446017">
          <w:rPr>
            <w:rStyle w:val="Hyperlink"/>
            <w:b w:val="0"/>
          </w:rPr>
          <w:t>informed consent</w:t>
        </w:r>
      </w:hyperlink>
      <w:r w:rsidR="000F694B" w:rsidRPr="00446017">
        <w:rPr>
          <w:b w:val="0"/>
        </w:rPr>
        <w:t xml:space="preserve"> process meets the requirements of </w:t>
      </w:r>
      <w:hyperlink r:id="rId9" w:anchor="46.116" w:history="1">
        <w:r w:rsidR="000F694B" w:rsidRPr="00446017">
          <w:rPr>
            <w:rStyle w:val="Hyperlink"/>
            <w:b w:val="0"/>
          </w:rPr>
          <w:t>45 C.F.R. 46.116</w:t>
        </w:r>
      </w:hyperlink>
      <w:r w:rsidR="000F694B" w:rsidRPr="00446017">
        <w:rPr>
          <w:b w:val="0"/>
        </w:rPr>
        <w:t xml:space="preserve"> </w:t>
      </w:r>
      <w:r w:rsidR="00C5587E">
        <w:rPr>
          <w:b w:val="0"/>
        </w:rPr>
        <w:t>or subsequent revisions</w:t>
      </w:r>
      <w:r w:rsidR="000F694B" w:rsidRPr="00446017">
        <w:rPr>
          <w:b w:val="0"/>
        </w:rPr>
        <w:t>;</w:t>
      </w:r>
      <w:r w:rsidR="000F694B" w:rsidRPr="00446017">
        <w:rPr>
          <w:b w:val="0"/>
          <w:vanish/>
        </w:rPr>
        <w:t xml:space="preserve">A legally-effective, voluntary agreement that is given by a prospective research participant following comprehension and consideration of all relevant information pertinent to the decision to participate in a study. </w:t>
      </w:r>
    </w:p>
    <w:p w:rsidR="00CD1144" w:rsidRPr="00446017" w:rsidRDefault="000F694B" w:rsidP="00446017">
      <w:pPr>
        <w:pStyle w:val="ListParagraph"/>
        <w:keepNext/>
        <w:keepLines/>
        <w:numPr>
          <w:ilvl w:val="0"/>
          <w:numId w:val="10"/>
        </w:numPr>
        <w:spacing w:before="100" w:beforeAutospacing="1" w:after="100" w:afterAutospacing="1"/>
        <w:rPr>
          <w:b w:val="0"/>
        </w:rPr>
      </w:pPr>
      <w:r w:rsidRPr="00446017">
        <w:rPr>
          <w:b w:val="0"/>
        </w:rPr>
        <w:t>To provide continuing oversight for progress reports and protocols for ongoing research.</w:t>
      </w:r>
    </w:p>
    <w:p w:rsidR="00CD1144" w:rsidRDefault="002D1473" w:rsidP="002D1473">
      <w:r>
        <w:t xml:space="preserve">2.   </w:t>
      </w:r>
      <w:r w:rsidR="00F47758">
        <w:tab/>
      </w:r>
      <w:r w:rsidR="00CD1144" w:rsidRPr="00B87F93">
        <w:t>How do I know if my data collection constitutes research</w:t>
      </w:r>
      <w:r w:rsidR="00BB4C14">
        <w:t xml:space="preserve"> with human participants</w:t>
      </w:r>
      <w:r w:rsidR="00CD1144" w:rsidRPr="00B87F93">
        <w:t>?</w:t>
      </w:r>
    </w:p>
    <w:p w:rsidR="00CD1144" w:rsidRDefault="00CD1144"/>
    <w:p w:rsidR="00CD1144" w:rsidRPr="007018A3" w:rsidRDefault="00BB4C14">
      <w:pPr>
        <w:rPr>
          <w:b w:val="0"/>
        </w:rPr>
      </w:pPr>
      <w:r>
        <w:rPr>
          <w:rFonts w:cs="Times"/>
          <w:b w:val="0"/>
        </w:rPr>
        <w:t>R</w:t>
      </w:r>
      <w:r w:rsidR="00CD1144" w:rsidRPr="007018A3">
        <w:rPr>
          <w:rFonts w:cs="Times"/>
          <w:b w:val="0"/>
        </w:rPr>
        <w:t xml:space="preserve">esearch </w:t>
      </w:r>
      <w:r>
        <w:rPr>
          <w:rFonts w:cs="Times"/>
          <w:b w:val="0"/>
        </w:rPr>
        <w:t xml:space="preserve">with human participants </w:t>
      </w:r>
      <w:r w:rsidR="00CD1144" w:rsidRPr="007018A3">
        <w:rPr>
          <w:rFonts w:cs="Times"/>
          <w:b w:val="0"/>
        </w:rPr>
        <w:t xml:space="preserve">is any activity intended to obtain and record information from or about </w:t>
      </w:r>
      <w:r>
        <w:rPr>
          <w:rFonts w:cs="Times"/>
          <w:b w:val="0"/>
        </w:rPr>
        <w:t xml:space="preserve">human beings </w:t>
      </w:r>
      <w:r w:rsidR="00CD1144" w:rsidRPr="007018A3">
        <w:rPr>
          <w:rFonts w:cs="Times"/>
          <w:b w:val="0"/>
        </w:rPr>
        <w:t xml:space="preserve">for research purposes.  Examples of research </w:t>
      </w:r>
      <w:r>
        <w:rPr>
          <w:rFonts w:cs="Times"/>
          <w:b w:val="0"/>
        </w:rPr>
        <w:t xml:space="preserve">with human participants </w:t>
      </w:r>
      <w:r w:rsidR="00CD1144" w:rsidRPr="007018A3">
        <w:rPr>
          <w:rFonts w:cs="Times"/>
          <w:b w:val="0"/>
        </w:rPr>
        <w:t>include: surveys, observations of public or private behavior, experiments involving human responses,</w:t>
      </w:r>
      <w:r w:rsidR="00CD1144">
        <w:rPr>
          <w:rFonts w:cs="Times"/>
          <w:b w:val="0"/>
        </w:rPr>
        <w:t xml:space="preserve"> interviews,</w:t>
      </w:r>
      <w:r w:rsidR="00CD1144" w:rsidRPr="007018A3">
        <w:rPr>
          <w:rFonts w:cs="Times"/>
          <w:b w:val="0"/>
        </w:rPr>
        <w:t xml:space="preserve"> and the collection of existing data from medical or school records.</w:t>
      </w:r>
    </w:p>
    <w:p w:rsidR="00CD1144" w:rsidRPr="00B87F93" w:rsidRDefault="00CD1144"/>
    <w:p w:rsidR="00CD1144" w:rsidRPr="00B87F93" w:rsidRDefault="00CD1144">
      <w:pPr>
        <w:rPr>
          <w:b w:val="0"/>
        </w:rPr>
      </w:pPr>
      <w:r w:rsidRPr="00B87F93">
        <w:rPr>
          <w:b w:val="0"/>
        </w:rPr>
        <w:t xml:space="preserve">Federal regulations define </w:t>
      </w:r>
      <w:r w:rsidRPr="00CA5F62">
        <w:rPr>
          <w:b w:val="0"/>
          <w:i/>
        </w:rPr>
        <w:t>research</w:t>
      </w:r>
      <w:r w:rsidRPr="00B87F93">
        <w:rPr>
          <w:b w:val="0"/>
        </w:rPr>
        <w:t xml:space="preserve"> as a “systematic investigation … designed to develop or contribute to </w:t>
      </w:r>
      <w:r w:rsidRPr="007018A3">
        <w:rPr>
          <w:b w:val="0"/>
          <w:i/>
        </w:rPr>
        <w:t>generalizable knowledge</w:t>
      </w:r>
      <w:r>
        <w:rPr>
          <w:b w:val="0"/>
        </w:rPr>
        <w:t xml:space="preserve"> [emphasis added].”</w:t>
      </w:r>
      <w:r>
        <w:rPr>
          <w:rStyle w:val="FootnoteReference"/>
          <w:b w:val="0"/>
        </w:rPr>
        <w:footnoteReference w:id="1"/>
      </w:r>
    </w:p>
    <w:p w:rsidR="00CD1144" w:rsidRPr="00B87F93" w:rsidRDefault="00CD1144">
      <w:pPr>
        <w:rPr>
          <w:b w:val="0"/>
        </w:rPr>
      </w:pPr>
    </w:p>
    <w:p w:rsidR="00CD1144" w:rsidRPr="004C1026" w:rsidRDefault="00CD1144" w:rsidP="004C1026">
      <w:pPr>
        <w:rPr>
          <w:b w:val="0"/>
          <w:color w:val="auto"/>
        </w:rPr>
      </w:pPr>
      <w:r w:rsidRPr="00B87F93">
        <w:rPr>
          <w:b w:val="0"/>
        </w:rPr>
        <w:lastRenderedPageBreak/>
        <w:t xml:space="preserve">If your data collection will answer a question, or test a hypothesis, or assess a theory, then you may be doing </w:t>
      </w:r>
      <w:r w:rsidRPr="00CA5F62">
        <w:rPr>
          <w:b w:val="0"/>
        </w:rPr>
        <w:t>research</w:t>
      </w:r>
      <w:r w:rsidRPr="00B87F93">
        <w:rPr>
          <w:b w:val="0"/>
        </w:rPr>
        <w:t xml:space="preserve">.  </w:t>
      </w:r>
      <w:r>
        <w:rPr>
          <w:b w:val="0"/>
        </w:rPr>
        <w:t xml:space="preserve">If you are collecting that </w:t>
      </w:r>
      <w:r>
        <w:rPr>
          <w:rFonts w:hAnsi="Symbol"/>
          <w:b w:val="0"/>
          <w:color w:val="auto"/>
        </w:rPr>
        <w:t>d</w:t>
      </w:r>
      <w:r w:rsidRPr="004C1026">
        <w:rPr>
          <w:b w:val="0"/>
          <w:color w:val="auto"/>
        </w:rPr>
        <w:t xml:space="preserve">ata </w:t>
      </w:r>
      <w:r>
        <w:rPr>
          <w:b w:val="0"/>
          <w:color w:val="auto"/>
        </w:rPr>
        <w:t>(per federal guidelines) “</w:t>
      </w:r>
      <w:r w:rsidRPr="004C1026">
        <w:rPr>
          <w:b w:val="0"/>
          <w:color w:val="auto"/>
        </w:rPr>
        <w:t xml:space="preserve">through intervention or interaction with </w:t>
      </w:r>
      <w:r>
        <w:rPr>
          <w:b w:val="0"/>
          <w:color w:val="auto"/>
        </w:rPr>
        <w:t>an</w:t>
      </w:r>
      <w:r w:rsidRPr="004C1026">
        <w:rPr>
          <w:b w:val="0"/>
          <w:color w:val="auto"/>
        </w:rPr>
        <w:t xml:space="preserve"> individual</w:t>
      </w:r>
      <w:r>
        <w:rPr>
          <w:b w:val="0"/>
          <w:color w:val="auto"/>
        </w:rPr>
        <w:t>” person or group of people</w:t>
      </w:r>
      <w:r w:rsidRPr="004C1026">
        <w:rPr>
          <w:b w:val="0"/>
          <w:color w:val="auto"/>
        </w:rPr>
        <w:t xml:space="preserve">, </w:t>
      </w:r>
      <w:r>
        <w:rPr>
          <w:b w:val="0"/>
          <w:color w:val="auto"/>
        </w:rPr>
        <w:t>and/</w:t>
      </w:r>
      <w:r w:rsidRPr="004C1026">
        <w:rPr>
          <w:b w:val="0"/>
          <w:color w:val="auto"/>
        </w:rPr>
        <w:t xml:space="preserve">or </w:t>
      </w:r>
      <w:r>
        <w:rPr>
          <w:b w:val="0"/>
          <w:color w:val="auto"/>
        </w:rPr>
        <w:t>will collect “i</w:t>
      </w:r>
      <w:r w:rsidRPr="004C1026">
        <w:rPr>
          <w:b w:val="0"/>
          <w:color w:val="auto"/>
        </w:rPr>
        <w:t>dentifiable private information</w:t>
      </w:r>
      <w:r>
        <w:rPr>
          <w:b w:val="0"/>
          <w:color w:val="auto"/>
        </w:rPr>
        <w:t xml:space="preserve">” </w:t>
      </w:r>
      <w:r>
        <w:rPr>
          <w:b w:val="0"/>
        </w:rPr>
        <w:t xml:space="preserve">from that person or people by administering surveys, doing interviews, or accessing records that include personal information, then that research likely involves </w:t>
      </w:r>
      <w:r w:rsidRPr="007018A3">
        <w:rPr>
          <w:b w:val="0"/>
          <w:i/>
        </w:rPr>
        <w:t xml:space="preserve">human </w:t>
      </w:r>
      <w:r w:rsidR="00D56869">
        <w:rPr>
          <w:b w:val="0"/>
          <w:i/>
        </w:rPr>
        <w:t>participants</w:t>
      </w:r>
      <w:r>
        <w:rPr>
          <w:b w:val="0"/>
        </w:rPr>
        <w:t xml:space="preserve"> per federal guidelines.</w:t>
      </w:r>
    </w:p>
    <w:p w:rsidR="00CD1144" w:rsidRDefault="00CD1144" w:rsidP="004F2FCA">
      <w:pPr>
        <w:rPr>
          <w:b w:val="0"/>
        </w:rPr>
      </w:pPr>
    </w:p>
    <w:p w:rsidR="00CD1144" w:rsidRDefault="00CD1144" w:rsidP="004F2FCA">
      <w:pPr>
        <w:rPr>
          <w:b w:val="0"/>
        </w:rPr>
      </w:pPr>
      <w:r w:rsidRPr="00B87F93">
        <w:rPr>
          <w:b w:val="0"/>
        </w:rPr>
        <w:t xml:space="preserve">If, in addition, you will be developing policy beyond the institution, or drawing broad conclusions, or disseminating your findings (by publishing them or presenting them), then you </w:t>
      </w:r>
      <w:r>
        <w:rPr>
          <w:b w:val="0"/>
        </w:rPr>
        <w:t xml:space="preserve">are considered to be </w:t>
      </w:r>
      <w:r>
        <w:rPr>
          <w:b w:val="0"/>
          <w:i/>
        </w:rPr>
        <w:t>doing research</w:t>
      </w:r>
      <w:r>
        <w:rPr>
          <w:b w:val="0"/>
        </w:rPr>
        <w:t xml:space="preserve"> per federal guidelines.</w:t>
      </w:r>
    </w:p>
    <w:p w:rsidR="00CD1144" w:rsidRDefault="00CD1144" w:rsidP="004F2FCA">
      <w:pPr>
        <w:rPr>
          <w:b w:val="0"/>
        </w:rPr>
      </w:pPr>
    </w:p>
    <w:p w:rsidR="00CD1144" w:rsidRDefault="00CD1144" w:rsidP="004F2FCA">
      <w:pPr>
        <w:rPr>
          <w:b w:val="0"/>
        </w:rPr>
      </w:pPr>
      <w:r>
        <w:rPr>
          <w:b w:val="0"/>
        </w:rPr>
        <w:t xml:space="preserve">So, if you are engaged in systematic investigation that involves collecting data from people and you plan to disseminate your findings, you are doing human </w:t>
      </w:r>
      <w:r w:rsidR="00D56869">
        <w:rPr>
          <w:b w:val="0"/>
        </w:rPr>
        <w:t>participants</w:t>
      </w:r>
      <w:r>
        <w:rPr>
          <w:b w:val="0"/>
        </w:rPr>
        <w:t xml:space="preserve"> research as defined by federal guidelines.</w:t>
      </w:r>
    </w:p>
    <w:p w:rsidR="00CD1144" w:rsidRDefault="00CD1144" w:rsidP="004F2FCA">
      <w:pPr>
        <w:rPr>
          <w:b w:val="0"/>
        </w:rPr>
      </w:pPr>
    </w:p>
    <w:p w:rsidR="00CD1144" w:rsidRDefault="00CD1144" w:rsidP="004F2FCA">
      <w:pPr>
        <w:rPr>
          <w:b w:val="0"/>
          <w:color w:val="auto"/>
        </w:rPr>
      </w:pPr>
      <w:r w:rsidRPr="00B87F93">
        <w:rPr>
          <w:b w:val="0"/>
        </w:rPr>
        <w:t xml:space="preserve">If you are at all uncertain, please </w:t>
      </w:r>
      <w:r w:rsidR="008E1A83">
        <w:rPr>
          <w:b w:val="0"/>
        </w:rPr>
        <w:t xml:space="preserve">review the federal guidelines and the material on the IRB page on the MMC website.  You may also </w:t>
      </w:r>
      <w:r w:rsidRPr="00B87F93">
        <w:rPr>
          <w:b w:val="0"/>
        </w:rPr>
        <w:t>cont</w:t>
      </w:r>
      <w:r w:rsidR="00733E88">
        <w:rPr>
          <w:b w:val="0"/>
        </w:rPr>
        <w:t xml:space="preserve">act </w:t>
      </w:r>
      <w:r w:rsidR="00C5587E">
        <w:rPr>
          <w:b w:val="0"/>
        </w:rPr>
        <w:t xml:space="preserve">either of </w:t>
      </w:r>
      <w:r w:rsidR="00733E88">
        <w:rPr>
          <w:b w:val="0"/>
        </w:rPr>
        <w:t xml:space="preserve">the </w:t>
      </w:r>
      <w:r w:rsidR="00C5587E">
        <w:rPr>
          <w:b w:val="0"/>
        </w:rPr>
        <w:t>Co-</w:t>
      </w:r>
      <w:r w:rsidR="00733E88">
        <w:rPr>
          <w:b w:val="0"/>
        </w:rPr>
        <w:t>Chair</w:t>
      </w:r>
      <w:r w:rsidR="008E1A83">
        <w:rPr>
          <w:b w:val="0"/>
        </w:rPr>
        <w:t>(s)</w:t>
      </w:r>
      <w:r w:rsidR="00C5587E">
        <w:rPr>
          <w:b w:val="0"/>
        </w:rPr>
        <w:t xml:space="preserve"> of the IRB (</w:t>
      </w:r>
      <w:hyperlink r:id="rId10" w:history="1">
        <w:r w:rsidR="00CD6DE1" w:rsidRPr="006656CE">
          <w:rPr>
            <w:rStyle w:val="Hyperlink"/>
            <w:b w:val="0"/>
          </w:rPr>
          <w:t>Jeff Morrison</w:t>
        </w:r>
      </w:hyperlink>
      <w:r w:rsidR="00C53662">
        <w:rPr>
          <w:b w:val="0"/>
        </w:rPr>
        <w:t xml:space="preserve"> or </w:t>
      </w:r>
      <w:hyperlink r:id="rId11" w:history="1">
        <w:r w:rsidR="00CD6DE1" w:rsidRPr="006656CE">
          <w:rPr>
            <w:rStyle w:val="Hyperlink"/>
            <w:b w:val="0"/>
          </w:rPr>
          <w:t>Linda Solomon</w:t>
        </w:r>
      </w:hyperlink>
      <w:r w:rsidR="00C5587E">
        <w:rPr>
          <w:b w:val="0"/>
          <w:color w:val="auto"/>
        </w:rPr>
        <w:t>) with any questions.</w:t>
      </w:r>
    </w:p>
    <w:p w:rsidR="00546C0B" w:rsidRDefault="00546C0B" w:rsidP="004F2FCA">
      <w:pPr>
        <w:rPr>
          <w:b w:val="0"/>
          <w:color w:val="auto"/>
        </w:rPr>
      </w:pPr>
    </w:p>
    <w:p w:rsidR="00546C0B" w:rsidRDefault="002D1473" w:rsidP="00FF6E54">
      <w:pPr>
        <w:tabs>
          <w:tab w:val="left" w:pos="360"/>
        </w:tabs>
        <w:rPr>
          <w:color w:val="auto"/>
        </w:rPr>
      </w:pPr>
      <w:r w:rsidRPr="002D1473">
        <w:rPr>
          <w:color w:val="auto"/>
        </w:rPr>
        <w:t>3</w:t>
      </w:r>
      <w:r w:rsidR="00546C0B" w:rsidRPr="002D1473">
        <w:rPr>
          <w:color w:val="auto"/>
        </w:rPr>
        <w:t>.</w:t>
      </w:r>
      <w:r w:rsidR="00FF6E54" w:rsidRPr="002D1473">
        <w:rPr>
          <w:color w:val="auto"/>
        </w:rPr>
        <w:tab/>
      </w:r>
      <w:r w:rsidR="00F47758">
        <w:rPr>
          <w:color w:val="auto"/>
        </w:rPr>
        <w:tab/>
      </w:r>
      <w:r w:rsidR="00546C0B" w:rsidRPr="002D1473">
        <w:rPr>
          <w:color w:val="auto"/>
        </w:rPr>
        <w:t>What</w:t>
      </w:r>
      <w:r w:rsidR="00546C0B">
        <w:rPr>
          <w:color w:val="auto"/>
        </w:rPr>
        <w:t xml:space="preserve"> is the history of the IRB at MMC</w:t>
      </w:r>
      <w:r w:rsidR="00546C0B" w:rsidRPr="00546C0B">
        <w:rPr>
          <w:color w:val="auto"/>
        </w:rPr>
        <w:t>?</w:t>
      </w:r>
    </w:p>
    <w:p w:rsidR="00546C0B" w:rsidRDefault="00546C0B" w:rsidP="004F2FCA">
      <w:pPr>
        <w:rPr>
          <w:color w:val="auto"/>
        </w:rPr>
      </w:pPr>
    </w:p>
    <w:p w:rsidR="00546C0B" w:rsidRPr="00D56869" w:rsidRDefault="00FF6E54" w:rsidP="004F2FCA">
      <w:pPr>
        <w:rPr>
          <w:b w:val="0"/>
          <w:color w:val="auto"/>
        </w:rPr>
      </w:pPr>
      <w:r w:rsidRPr="00D56869">
        <w:rPr>
          <w:b w:val="0"/>
          <w:color w:val="auto"/>
        </w:rPr>
        <w:t>In spring</w:t>
      </w:r>
      <w:r w:rsidR="00546C0B" w:rsidRPr="00D56869">
        <w:rPr>
          <w:b w:val="0"/>
          <w:color w:val="auto"/>
        </w:rPr>
        <w:t xml:space="preserve"> 2007, MMC formed a Human Subjects Review Committee.  In 2013, the Committee renamed i</w:t>
      </w:r>
      <w:r w:rsidR="001F34E6" w:rsidRPr="00B41F91">
        <w:rPr>
          <w:b w:val="0"/>
          <w:color w:val="auto"/>
        </w:rPr>
        <w:t>tself as the CRRHP (C</w:t>
      </w:r>
      <w:r w:rsidR="001F34E6" w:rsidRPr="00D56869">
        <w:rPr>
          <w:b w:val="0"/>
          <w:color w:val="auto"/>
        </w:rPr>
        <w:t>ommittee for the</w:t>
      </w:r>
      <w:r w:rsidR="00546C0B" w:rsidRPr="00D56869">
        <w:rPr>
          <w:b w:val="0"/>
          <w:color w:val="auto"/>
        </w:rPr>
        <w:t xml:space="preserve"> Review </w:t>
      </w:r>
      <w:r w:rsidR="001F34E6" w:rsidRPr="00D56869">
        <w:rPr>
          <w:b w:val="0"/>
          <w:color w:val="auto"/>
        </w:rPr>
        <w:t xml:space="preserve">of </w:t>
      </w:r>
      <w:r w:rsidR="00546C0B" w:rsidRPr="00D56869">
        <w:rPr>
          <w:b w:val="0"/>
          <w:color w:val="auto"/>
        </w:rPr>
        <w:t>Research with Human Participants</w:t>
      </w:r>
      <w:r w:rsidR="001F34E6" w:rsidRPr="00D56869">
        <w:rPr>
          <w:b w:val="0"/>
          <w:color w:val="auto"/>
        </w:rPr>
        <w:t>)</w:t>
      </w:r>
      <w:r w:rsidRPr="00D56869">
        <w:rPr>
          <w:b w:val="0"/>
          <w:color w:val="auto"/>
        </w:rPr>
        <w:t>.  In January</w:t>
      </w:r>
      <w:r w:rsidR="00546C0B" w:rsidRPr="00D56869">
        <w:rPr>
          <w:b w:val="0"/>
          <w:color w:val="auto"/>
        </w:rPr>
        <w:t xml:space="preserve"> 2014, the Academic Affairs Office applied for a Federalwide Assurance (FWA – see item 1</w:t>
      </w:r>
      <w:r w:rsidR="00045729" w:rsidRPr="00D56869">
        <w:rPr>
          <w:b w:val="0"/>
          <w:color w:val="auto"/>
        </w:rPr>
        <w:t>7</w:t>
      </w:r>
      <w:r w:rsidR="001F34E6" w:rsidRPr="00D56869">
        <w:rPr>
          <w:b w:val="0"/>
          <w:color w:val="auto"/>
        </w:rPr>
        <w:t xml:space="preserve"> below</w:t>
      </w:r>
      <w:r w:rsidR="00C5587E">
        <w:rPr>
          <w:b w:val="0"/>
          <w:color w:val="auto"/>
        </w:rPr>
        <w:t>) and registered MMC’s</w:t>
      </w:r>
      <w:r w:rsidR="00546C0B" w:rsidRPr="00D56869">
        <w:rPr>
          <w:b w:val="0"/>
          <w:color w:val="auto"/>
        </w:rPr>
        <w:t xml:space="preserve"> IRB with the federal government.</w:t>
      </w:r>
      <w:r w:rsidR="00C5587E">
        <w:rPr>
          <w:b w:val="0"/>
          <w:color w:val="auto"/>
        </w:rPr>
        <w:t xml:space="preserve">  In August 2017, the A.A. Office updated and renewed these approvals.</w:t>
      </w:r>
    </w:p>
    <w:p w:rsidR="00546C0B" w:rsidRPr="00D56869" w:rsidRDefault="00546C0B" w:rsidP="00546C0B">
      <w:pPr>
        <w:pStyle w:val="Default"/>
        <w:rPr>
          <w:rFonts w:ascii="Times New Roman" w:hAnsi="Times New Roman" w:cs="Times New Roman"/>
        </w:rPr>
      </w:pPr>
    </w:p>
    <w:p w:rsidR="00546C0B" w:rsidRPr="00D56869" w:rsidRDefault="00546C0B" w:rsidP="00546C0B">
      <w:pPr>
        <w:pStyle w:val="Default"/>
        <w:rPr>
          <w:rFonts w:ascii="Times New Roman" w:hAnsi="Times New Roman" w:cs="Times New Roman"/>
        </w:rPr>
      </w:pPr>
      <w:r w:rsidRPr="00D56869">
        <w:rPr>
          <w:rFonts w:ascii="Times New Roman" w:hAnsi="Times New Roman" w:cs="Times New Roman"/>
        </w:rPr>
        <w:t xml:space="preserve">If you are conducting or supervising research with human participants, and if you are employed by Marymount Manhattan College or you wish to do research on the premises of Marymount Manhattan College, then your study </w:t>
      </w:r>
      <w:r w:rsidR="00D56869" w:rsidRPr="00D56869">
        <w:rPr>
          <w:rFonts w:ascii="Times New Roman" w:hAnsi="Times New Roman" w:cs="Times New Roman"/>
        </w:rPr>
        <w:t xml:space="preserve">must </w:t>
      </w:r>
      <w:r w:rsidRPr="00D56869">
        <w:rPr>
          <w:rFonts w:ascii="Times New Roman" w:hAnsi="Times New Roman" w:cs="Times New Roman"/>
        </w:rPr>
        <w:t xml:space="preserve">be reviewed </w:t>
      </w:r>
      <w:r w:rsidR="00FF6E54" w:rsidRPr="00D56869">
        <w:rPr>
          <w:rFonts w:ascii="Times New Roman" w:hAnsi="Times New Roman" w:cs="Times New Roman"/>
        </w:rPr>
        <w:t>by the IRB</w:t>
      </w:r>
      <w:r w:rsidRPr="00D56869">
        <w:rPr>
          <w:rFonts w:ascii="Times New Roman" w:hAnsi="Times New Roman" w:cs="Times New Roman"/>
        </w:rPr>
        <w:t xml:space="preserve">. </w:t>
      </w:r>
      <w:r w:rsidR="003F1606" w:rsidRPr="00D56869">
        <w:rPr>
          <w:rFonts w:ascii="Times New Roman" w:hAnsi="Times New Roman" w:cs="Times New Roman"/>
        </w:rPr>
        <w:t xml:space="preserve"> Applications and further information are available on </w:t>
      </w:r>
      <w:r w:rsidR="008E1A83" w:rsidRPr="00D56869">
        <w:rPr>
          <w:rFonts w:ascii="Times New Roman" w:hAnsi="Times New Roman" w:cs="Times New Roman"/>
        </w:rPr>
        <w:t xml:space="preserve">the IRB page on </w:t>
      </w:r>
      <w:r w:rsidR="003F1606" w:rsidRPr="00D56869">
        <w:rPr>
          <w:rFonts w:ascii="Times New Roman" w:hAnsi="Times New Roman" w:cs="Times New Roman"/>
        </w:rPr>
        <w:t xml:space="preserve">the MMC website. </w:t>
      </w:r>
      <w:r w:rsidRPr="00D56869">
        <w:rPr>
          <w:rFonts w:ascii="Times New Roman" w:hAnsi="Times New Roman" w:cs="Times New Roman"/>
        </w:rPr>
        <w:t xml:space="preserve"> </w:t>
      </w:r>
    </w:p>
    <w:p w:rsidR="00D56869" w:rsidRDefault="00D56869" w:rsidP="00546C0B">
      <w:pPr>
        <w:rPr>
          <w:b w:val="0"/>
        </w:rPr>
      </w:pPr>
    </w:p>
    <w:p w:rsidR="00546C0B" w:rsidRPr="00D56869" w:rsidRDefault="00546C0B" w:rsidP="00546C0B">
      <w:pPr>
        <w:rPr>
          <w:b w:val="0"/>
          <w:color w:val="auto"/>
        </w:rPr>
      </w:pPr>
      <w:r w:rsidRPr="00D56869">
        <w:rPr>
          <w:b w:val="0"/>
        </w:rPr>
        <w:t>The primary aim of this review process is to protect the basic rights of research participants, namely their right to be protected from harm and to be protected from invasion of privacy.</w:t>
      </w:r>
    </w:p>
    <w:p w:rsidR="00CD1144" w:rsidRPr="00F31E24" w:rsidRDefault="00CD1144" w:rsidP="002D1473">
      <w:pPr>
        <w:keepNext/>
        <w:keepLines/>
        <w:rPr>
          <w:b w:val="0"/>
        </w:rPr>
      </w:pPr>
    </w:p>
    <w:p w:rsidR="00CD1144" w:rsidRDefault="00FF6E54" w:rsidP="00FF6E54">
      <w:pPr>
        <w:tabs>
          <w:tab w:val="left" w:pos="360"/>
        </w:tabs>
      </w:pPr>
      <w:r>
        <w:t>4.</w:t>
      </w:r>
      <w:r>
        <w:tab/>
      </w:r>
      <w:r w:rsidR="00F47758">
        <w:tab/>
      </w:r>
      <w:r w:rsidR="00CD1144">
        <w:t>As the person with the idea for this research, what is my role in all of this?</w:t>
      </w:r>
    </w:p>
    <w:p w:rsidR="00CD1144" w:rsidRPr="00394EF8" w:rsidRDefault="00CD1144" w:rsidP="00394EF8">
      <w:pPr>
        <w:spacing w:before="100" w:beforeAutospacing="1" w:after="100" w:afterAutospacing="1"/>
        <w:rPr>
          <w:b w:val="0"/>
        </w:rPr>
      </w:pPr>
      <w:r w:rsidRPr="00394EF8">
        <w:rPr>
          <w:b w:val="0"/>
        </w:rPr>
        <w:t>As the person who is originating the research, you are considered by the federal government to be the Primary Investigator (PI).</w:t>
      </w:r>
    </w:p>
    <w:p w:rsidR="00CD1144" w:rsidRDefault="00CD1144" w:rsidP="00C86EE0">
      <w:pPr>
        <w:pStyle w:val="NormalWeb"/>
      </w:pPr>
      <w:r>
        <w:t xml:space="preserve">Although the </w:t>
      </w:r>
      <w:r w:rsidR="00CD6DE1">
        <w:t>IRB</w:t>
      </w:r>
      <w:r w:rsidR="001145EF">
        <w:t xml:space="preserve"> </w:t>
      </w:r>
      <w:r>
        <w:t xml:space="preserve">and </w:t>
      </w:r>
      <w:r w:rsidRPr="00394EF8">
        <w:t>investigators</w:t>
      </w:r>
      <w:r>
        <w:t xml:space="preserve"> have different roles in research, they have a </w:t>
      </w:r>
      <w:r>
        <w:rPr>
          <w:rStyle w:val="Emphasis"/>
        </w:rPr>
        <w:t>shared responsibility</w:t>
      </w:r>
      <w:r>
        <w:t xml:space="preserve"> to ensure that research participant protections are appropriate.</w:t>
      </w:r>
    </w:p>
    <w:p w:rsidR="00CD1144" w:rsidRPr="00F31E24" w:rsidRDefault="00CD1144" w:rsidP="00D56869">
      <w:pPr>
        <w:pStyle w:val="NormalWeb"/>
      </w:pPr>
      <w:r>
        <w:lastRenderedPageBreak/>
        <w:t xml:space="preserve">As an investigator, you will work most effectively with the </w:t>
      </w:r>
      <w:r w:rsidR="00CD6DE1">
        <w:t>IRB</w:t>
      </w:r>
      <w:r w:rsidR="001145EF">
        <w:t xml:space="preserve"> </w:t>
      </w:r>
      <w:r>
        <w:t xml:space="preserve">if you understand the information that the </w:t>
      </w:r>
      <w:r w:rsidR="00CD6DE1">
        <w:t>IRB</w:t>
      </w:r>
      <w:r w:rsidR="001145EF">
        <w:t xml:space="preserve"> </w:t>
      </w:r>
      <w:r>
        <w:t xml:space="preserve">needs in order to review and approve your proposed research study. </w:t>
      </w:r>
      <w:r w:rsidR="008E1A83">
        <w:t xml:space="preserve"> Further information and applications for review are available on the IRB page on the MMC website</w:t>
      </w:r>
      <w:r>
        <w:t>.</w:t>
      </w:r>
    </w:p>
    <w:p w:rsidR="00CD1144" w:rsidRDefault="00CD1144" w:rsidP="004F2FCA">
      <w:pPr>
        <w:rPr>
          <w:b w:val="0"/>
          <w:color w:val="auto"/>
        </w:rPr>
      </w:pPr>
    </w:p>
    <w:p w:rsidR="00CD1144" w:rsidRDefault="00CD1144" w:rsidP="004F2FCA"/>
    <w:p w:rsidR="00CD1144" w:rsidRPr="00B87F93" w:rsidRDefault="00FF6E54" w:rsidP="00FF6E54">
      <w:pPr>
        <w:tabs>
          <w:tab w:val="left" w:pos="360"/>
        </w:tabs>
      </w:pPr>
      <w:r>
        <w:t>5.</w:t>
      </w:r>
      <w:r>
        <w:tab/>
      </w:r>
      <w:r w:rsidR="00F47758">
        <w:tab/>
      </w:r>
      <w:r w:rsidR="00CD1144" w:rsidRPr="00B87F93">
        <w:t xml:space="preserve">Do I need </w:t>
      </w:r>
      <w:r>
        <w:t xml:space="preserve">IRB </w:t>
      </w:r>
      <w:r w:rsidR="00CD1144">
        <w:t xml:space="preserve">approval </w:t>
      </w:r>
      <w:r w:rsidR="00CD1144" w:rsidRPr="00B87F93">
        <w:t xml:space="preserve">to </w:t>
      </w:r>
      <w:r w:rsidR="00CD1144">
        <w:t xml:space="preserve">conduct </w:t>
      </w:r>
      <w:r w:rsidR="00CD1144" w:rsidRPr="00B87F93">
        <w:t>research</w:t>
      </w:r>
      <w:r w:rsidR="00CD1144">
        <w:t xml:space="preserve"> with human </w:t>
      </w:r>
      <w:r w:rsidR="001145EF">
        <w:t xml:space="preserve">participants </w:t>
      </w:r>
      <w:r w:rsidR="00CD1144">
        <w:t>at Marymount Manhattan College (MMC)</w:t>
      </w:r>
      <w:r w:rsidR="00CD1144" w:rsidRPr="00B87F93">
        <w:t>?</w:t>
      </w:r>
    </w:p>
    <w:p w:rsidR="00CD1144" w:rsidRPr="00B87F93" w:rsidRDefault="00CD1144" w:rsidP="004F2FCA"/>
    <w:p w:rsidR="00CD1144" w:rsidRPr="006656CE" w:rsidRDefault="00CD6DE1" w:rsidP="004F2FCA">
      <w:pPr>
        <w:rPr>
          <w:b w:val="0"/>
        </w:rPr>
      </w:pPr>
      <w:r w:rsidRPr="00D56869">
        <w:rPr>
          <w:b w:val="0"/>
        </w:rPr>
        <w:t>MMC has an IRB</w:t>
      </w:r>
      <w:r w:rsidR="001145EF" w:rsidRPr="00D56869">
        <w:rPr>
          <w:b w:val="0"/>
        </w:rPr>
        <w:t xml:space="preserve"> </w:t>
      </w:r>
      <w:r w:rsidR="00CD1144" w:rsidRPr="00D56869">
        <w:rPr>
          <w:b w:val="0"/>
        </w:rPr>
        <w:t xml:space="preserve">to facilitate research </w:t>
      </w:r>
      <w:r w:rsidR="00D56869">
        <w:rPr>
          <w:b w:val="0"/>
        </w:rPr>
        <w:t xml:space="preserve">with human participants (or subjects) </w:t>
      </w:r>
      <w:r w:rsidR="00CD1144" w:rsidRPr="00D56869">
        <w:rPr>
          <w:b w:val="0"/>
        </w:rPr>
        <w:t>that meets ethic</w:t>
      </w:r>
      <w:r w:rsidRPr="00D56869">
        <w:rPr>
          <w:b w:val="0"/>
        </w:rPr>
        <w:t>al guidelines.  If your work</w:t>
      </w:r>
      <w:r w:rsidR="00CD1144" w:rsidRPr="00D56869">
        <w:rPr>
          <w:b w:val="0"/>
        </w:rPr>
        <w:t xml:space="preserve"> or your students’</w:t>
      </w:r>
      <w:r w:rsidRPr="00D56869">
        <w:rPr>
          <w:b w:val="0"/>
        </w:rPr>
        <w:t xml:space="preserve"> work does not meet the federal guidelines for research</w:t>
      </w:r>
      <w:r w:rsidR="00D56869">
        <w:rPr>
          <w:b w:val="0"/>
        </w:rPr>
        <w:t xml:space="preserve"> with human participants (or subjects)</w:t>
      </w:r>
      <w:r w:rsidR="00CD1144" w:rsidRPr="00D56869">
        <w:rPr>
          <w:b w:val="0"/>
        </w:rPr>
        <w:t>, then you may no</w:t>
      </w:r>
      <w:r w:rsidRPr="00D56869">
        <w:rPr>
          <w:b w:val="0"/>
        </w:rPr>
        <w:t>t need to apply to the IRB</w:t>
      </w:r>
      <w:r w:rsidR="00CD1144" w:rsidRPr="00D56869">
        <w:rPr>
          <w:b w:val="0"/>
        </w:rPr>
        <w:t xml:space="preserve"> at all.  </w:t>
      </w:r>
      <w:r w:rsidR="001F34E6" w:rsidRPr="00D56869">
        <w:rPr>
          <w:b w:val="0"/>
        </w:rPr>
        <w:t xml:space="preserve">(See </w:t>
      </w:r>
      <w:r w:rsidR="006656CE" w:rsidRPr="00D56869">
        <w:rPr>
          <w:b w:val="0"/>
        </w:rPr>
        <w:t xml:space="preserve">item </w:t>
      </w:r>
      <w:r w:rsidR="00D56869">
        <w:rPr>
          <w:b w:val="0"/>
        </w:rPr>
        <w:t>2</w:t>
      </w:r>
      <w:r w:rsidRPr="00D56869">
        <w:rPr>
          <w:b w:val="0"/>
        </w:rPr>
        <w:t xml:space="preserve"> above.)   In addition, when you apply to the IRB, the committee may determine that your research is </w:t>
      </w:r>
      <w:r w:rsidRPr="00D56869">
        <w:rPr>
          <w:b w:val="0"/>
          <w:i/>
        </w:rPr>
        <w:t>exempt from review</w:t>
      </w:r>
      <w:r w:rsidRPr="00D56869">
        <w:rPr>
          <w:b w:val="0"/>
        </w:rPr>
        <w:t xml:space="preserve"> or eligible for </w:t>
      </w:r>
      <w:r w:rsidRPr="00D56869">
        <w:rPr>
          <w:b w:val="0"/>
          <w:i/>
        </w:rPr>
        <w:t>expedited</w:t>
      </w:r>
      <w:r w:rsidRPr="00D56869">
        <w:rPr>
          <w:b w:val="0"/>
        </w:rPr>
        <w:t xml:space="preserve"> </w:t>
      </w:r>
      <w:r w:rsidRPr="00D56869">
        <w:rPr>
          <w:b w:val="0"/>
          <w:i/>
        </w:rPr>
        <w:t>review</w:t>
      </w:r>
      <w:r w:rsidRPr="00D56869">
        <w:rPr>
          <w:b w:val="0"/>
        </w:rPr>
        <w:t xml:space="preserve">. </w:t>
      </w:r>
      <w:r w:rsidR="00CD1144" w:rsidRPr="00D56869">
        <w:rPr>
          <w:b w:val="0"/>
        </w:rPr>
        <w:t xml:space="preserve"> </w:t>
      </w:r>
      <w:r w:rsidRPr="00D56869">
        <w:rPr>
          <w:b w:val="0"/>
        </w:rPr>
        <w:t xml:space="preserve"> </w:t>
      </w:r>
      <w:r w:rsidR="006B344E" w:rsidRPr="00D56869">
        <w:rPr>
          <w:b w:val="0"/>
        </w:rPr>
        <w:t>In general, i</w:t>
      </w:r>
      <w:r w:rsidRPr="00D56869">
        <w:rPr>
          <w:b w:val="0"/>
        </w:rPr>
        <w:t xml:space="preserve">f you feel that there is any future possibility that you will disseminate your findings, you </w:t>
      </w:r>
      <w:r w:rsidR="006B344E" w:rsidRPr="00D56869">
        <w:rPr>
          <w:b w:val="0"/>
        </w:rPr>
        <w:t xml:space="preserve">should apply for approval before beginning each investigation.  </w:t>
      </w:r>
      <w:r w:rsidR="00CD1144" w:rsidRPr="00D56869">
        <w:rPr>
          <w:b w:val="0"/>
        </w:rPr>
        <w:t xml:space="preserve"> If the </w:t>
      </w:r>
      <w:r w:rsidR="002B3F60" w:rsidRPr="00D56869">
        <w:rPr>
          <w:b w:val="0"/>
        </w:rPr>
        <w:t>IRB</w:t>
      </w:r>
      <w:r w:rsidR="00CD1144" w:rsidRPr="00D56869">
        <w:rPr>
          <w:b w:val="0"/>
        </w:rPr>
        <w:t xml:space="preserve"> withholds approval, </w:t>
      </w:r>
      <w:r w:rsidR="006656CE">
        <w:rPr>
          <w:b w:val="0"/>
        </w:rPr>
        <w:t xml:space="preserve">you will have the opportunity to engage </w:t>
      </w:r>
      <w:r w:rsidR="002B3F60" w:rsidRPr="00D56869">
        <w:rPr>
          <w:b w:val="0"/>
        </w:rPr>
        <w:t>with the IRB</w:t>
      </w:r>
      <w:r w:rsidR="00CD1144" w:rsidRPr="00D56869">
        <w:rPr>
          <w:b w:val="0"/>
        </w:rPr>
        <w:t xml:space="preserve"> to determine the changes that are needed</w:t>
      </w:r>
      <w:r w:rsidR="00CD1144" w:rsidRPr="006656CE">
        <w:rPr>
          <w:b w:val="0"/>
        </w:rPr>
        <w:t>.</w:t>
      </w:r>
    </w:p>
    <w:p w:rsidR="00CD1144" w:rsidRDefault="00CD1144" w:rsidP="00CF5325"/>
    <w:p w:rsidR="00CD1144" w:rsidRDefault="00FF6E54" w:rsidP="00FF6E54">
      <w:pPr>
        <w:tabs>
          <w:tab w:val="left" w:pos="360"/>
        </w:tabs>
      </w:pPr>
      <w:r>
        <w:t>6.</w:t>
      </w:r>
      <w:r>
        <w:tab/>
      </w:r>
      <w:r w:rsidR="00F47758">
        <w:tab/>
      </w:r>
      <w:r w:rsidR="00CD1144" w:rsidRPr="00B87F93">
        <w:t>What are the basic ethical principles for research</w:t>
      </w:r>
      <w:r w:rsidR="00FE4560">
        <w:t xml:space="preserve"> with human participants</w:t>
      </w:r>
      <w:r w:rsidR="00CD1144" w:rsidRPr="00B87F93">
        <w:t>?</w:t>
      </w:r>
    </w:p>
    <w:p w:rsidR="00CD1144" w:rsidRDefault="00CD1144" w:rsidP="003762B0"/>
    <w:p w:rsidR="00CD1144" w:rsidRDefault="00CD1144" w:rsidP="003762B0">
      <w:pPr>
        <w:rPr>
          <w:b w:val="0"/>
        </w:rPr>
      </w:pPr>
      <w:r>
        <w:t>Respect for persons:</w:t>
      </w:r>
      <w:r w:rsidRPr="00A11D80">
        <w:rPr>
          <w:b w:val="0"/>
        </w:rPr>
        <w:t xml:space="preserve"> Respect for persons incorporates at least two ethical convictions: first, that individuals should be treated as autonomous agents</w:t>
      </w:r>
      <w:r>
        <w:rPr>
          <w:b w:val="0"/>
        </w:rPr>
        <w:t xml:space="preserve">; </w:t>
      </w:r>
      <w:r w:rsidRPr="00A11D80">
        <w:rPr>
          <w:b w:val="0"/>
        </w:rPr>
        <w:t xml:space="preserve">and second, that persons with diminished autonomy are entitled to protection. The principle of respect for persons </w:t>
      </w:r>
      <w:r>
        <w:rPr>
          <w:b w:val="0"/>
        </w:rPr>
        <w:t>further</w:t>
      </w:r>
      <w:r w:rsidRPr="00A11D80">
        <w:rPr>
          <w:b w:val="0"/>
        </w:rPr>
        <w:t xml:space="preserve"> divides into two separate moral requirements: the requirement to acknowledge autonomy and the requirement to protect those with diminished </w:t>
      </w:r>
      <w:r w:rsidRPr="00712CD4">
        <w:rPr>
          <w:b w:val="0"/>
        </w:rPr>
        <w:t>autonomy. An autonomous person is an individual capable of deliberation about personal goals and of acting under the direction of such deliberation – someone who can exercise self-determination.</w:t>
      </w:r>
    </w:p>
    <w:p w:rsidR="00CD1144" w:rsidRDefault="00CD1144" w:rsidP="003762B0">
      <w:pPr>
        <w:rPr>
          <w:b w:val="0"/>
        </w:rPr>
      </w:pPr>
    </w:p>
    <w:p w:rsidR="00CD1144" w:rsidRDefault="00CD1144" w:rsidP="003762B0">
      <w:pPr>
        <w:rPr>
          <w:b w:val="0"/>
        </w:rPr>
      </w:pPr>
      <w:r w:rsidRPr="00A11D80">
        <w:rPr>
          <w:b w:val="0"/>
        </w:rPr>
        <w:t>To</w:t>
      </w:r>
      <w:r>
        <w:rPr>
          <w:b w:val="0"/>
        </w:rPr>
        <w:t xml:space="preserve"> respond to these requirements, </w:t>
      </w:r>
      <w:r w:rsidRPr="00A11D80">
        <w:rPr>
          <w:b w:val="0"/>
        </w:rPr>
        <w:t xml:space="preserve">ethical researchers give participants freedom to choose whether to participate in the research and information on which to base that </w:t>
      </w:r>
      <w:r>
        <w:rPr>
          <w:b w:val="0"/>
        </w:rPr>
        <w:t>decision</w:t>
      </w:r>
      <w:r w:rsidRPr="00A11D80">
        <w:rPr>
          <w:b w:val="0"/>
        </w:rPr>
        <w:t xml:space="preserve">.  </w:t>
      </w:r>
      <w:r>
        <w:rPr>
          <w:b w:val="0"/>
        </w:rPr>
        <w:t>Ethical researchers</w:t>
      </w:r>
      <w:r w:rsidRPr="00A11D80">
        <w:rPr>
          <w:b w:val="0"/>
        </w:rPr>
        <w:t xml:space="preserve"> use processes such as informed consent and debrief</w:t>
      </w:r>
      <w:r>
        <w:rPr>
          <w:b w:val="0"/>
        </w:rPr>
        <w:t>ing</w:t>
      </w:r>
      <w:r w:rsidRPr="00A11D80">
        <w:rPr>
          <w:b w:val="0"/>
        </w:rPr>
        <w:t xml:space="preserve"> </w:t>
      </w:r>
      <w:r>
        <w:rPr>
          <w:b w:val="0"/>
        </w:rPr>
        <w:t>when</w:t>
      </w:r>
      <w:r w:rsidRPr="00A11D80">
        <w:rPr>
          <w:b w:val="0"/>
        </w:rPr>
        <w:t xml:space="preserve"> relevant.  In the interests of equity, they avoid coercion and minimize deception.</w:t>
      </w:r>
    </w:p>
    <w:p w:rsidR="00CD1144" w:rsidRDefault="00CD1144" w:rsidP="003762B0">
      <w:pPr>
        <w:rPr>
          <w:b w:val="0"/>
        </w:rPr>
      </w:pPr>
    </w:p>
    <w:p w:rsidR="00CD1144" w:rsidRPr="00712CD4" w:rsidRDefault="00CD1144" w:rsidP="003762B0">
      <w:pPr>
        <w:rPr>
          <w:b w:val="0"/>
        </w:rPr>
      </w:pPr>
      <w:r w:rsidRPr="00712CD4">
        <w:rPr>
          <w:b w:val="0"/>
        </w:rPr>
        <w:t xml:space="preserve">Additionally, people with diminished autonomy are seen as requiring special protection. The capacity for self-determination </w:t>
      </w:r>
      <w:r>
        <w:rPr>
          <w:b w:val="0"/>
        </w:rPr>
        <w:t xml:space="preserve">can be compromised </w:t>
      </w:r>
      <w:r w:rsidRPr="00712CD4">
        <w:rPr>
          <w:b w:val="0"/>
        </w:rPr>
        <w:t xml:space="preserve">wholly or in part because of illness, mental disability, or circumstances that severely restrict liberty. </w:t>
      </w:r>
      <w:r>
        <w:rPr>
          <w:b w:val="0"/>
        </w:rPr>
        <w:t xml:space="preserve">A </w:t>
      </w:r>
      <w:r w:rsidRPr="00712CD4">
        <w:rPr>
          <w:b w:val="0"/>
        </w:rPr>
        <w:t xml:space="preserve">researcher </w:t>
      </w:r>
      <w:r>
        <w:rPr>
          <w:b w:val="0"/>
        </w:rPr>
        <w:t xml:space="preserve">concerned about ethical issues </w:t>
      </w:r>
      <w:r w:rsidRPr="00712CD4">
        <w:rPr>
          <w:b w:val="0"/>
        </w:rPr>
        <w:t>protects these people by taking extra care with research that involves such populations (children, ill or elderly, mentally disabled, incarcerated persons, etc.) or by forgoing such research.</w:t>
      </w:r>
    </w:p>
    <w:p w:rsidR="00CD1144" w:rsidRDefault="00CD1144" w:rsidP="003762B0"/>
    <w:p w:rsidR="00CD1144" w:rsidRDefault="00CD1144" w:rsidP="003762B0">
      <w:pPr>
        <w:rPr>
          <w:b w:val="0"/>
        </w:rPr>
      </w:pPr>
      <w:r>
        <w:t xml:space="preserve">Beneficence: </w:t>
      </w:r>
      <w:r w:rsidRPr="00B87F93">
        <w:rPr>
          <w:b w:val="0"/>
        </w:rPr>
        <w:t xml:space="preserve">Ethical researchers assess costs and benefits before conducting a study.  They maximize benefits and minimize risks to the participants, taking account of </w:t>
      </w:r>
      <w:r>
        <w:rPr>
          <w:b w:val="0"/>
        </w:rPr>
        <w:t xml:space="preserve">the </w:t>
      </w:r>
      <w:r w:rsidRPr="00B87F93">
        <w:rPr>
          <w:b w:val="0"/>
        </w:rPr>
        <w:t xml:space="preserve">potential for </w:t>
      </w:r>
      <w:r w:rsidRPr="00B87F93">
        <w:rPr>
          <w:b w:val="0"/>
        </w:rPr>
        <w:lastRenderedPageBreak/>
        <w:t>negative psychological impact</w:t>
      </w:r>
      <w:r>
        <w:rPr>
          <w:b w:val="0"/>
        </w:rPr>
        <w:t xml:space="preserve"> and the</w:t>
      </w:r>
      <w:r w:rsidRPr="00B87F93">
        <w:rPr>
          <w:b w:val="0"/>
        </w:rPr>
        <w:t xml:space="preserve"> invasion of privacy, </w:t>
      </w:r>
      <w:r>
        <w:rPr>
          <w:b w:val="0"/>
        </w:rPr>
        <w:t xml:space="preserve">and they seek to protect </w:t>
      </w:r>
      <w:r w:rsidRPr="00B87F93">
        <w:rPr>
          <w:b w:val="0"/>
        </w:rPr>
        <w:t xml:space="preserve">vulnerable populations (e.g., minors, persons with certain disabilities).  </w:t>
      </w:r>
    </w:p>
    <w:p w:rsidR="00CD1144" w:rsidRDefault="00CD1144" w:rsidP="003762B0">
      <w:pPr>
        <w:rPr>
          <w:b w:val="0"/>
        </w:rPr>
      </w:pPr>
    </w:p>
    <w:p w:rsidR="00CD1144" w:rsidRPr="00712CD4" w:rsidRDefault="00CD1144" w:rsidP="003762B0">
      <w:pPr>
        <w:rPr>
          <w:b w:val="0"/>
        </w:rPr>
      </w:pPr>
      <w:r w:rsidRPr="00712CD4">
        <w:rPr>
          <w:b w:val="0"/>
        </w:rPr>
        <w:t>The obligations of beneficence affect both individual investigators and society at large, because they extend both to particular research projects and to the entire enterprise of research. In the case of particular projects, investigators and members of their institutions are obliged to give forethought to the maximization of benefits and the reduction of risk that might occur from the research investigation</w:t>
      </w:r>
      <w:r>
        <w:rPr>
          <w:b w:val="0"/>
        </w:rPr>
        <w:t xml:space="preserve"> (this is one of the most important functions of the MMC </w:t>
      </w:r>
      <w:r w:rsidR="00FA6CAA">
        <w:rPr>
          <w:b w:val="0"/>
        </w:rPr>
        <w:t>IRB</w:t>
      </w:r>
      <w:r>
        <w:rPr>
          <w:b w:val="0"/>
        </w:rPr>
        <w:t>)</w:t>
      </w:r>
      <w:r w:rsidRPr="00712CD4">
        <w:rPr>
          <w:b w:val="0"/>
        </w:rPr>
        <w:t xml:space="preserve">. In the case of scientific research in general, members of the larger society are obliged to recognize the longer term benefits and risks that may result from the </w:t>
      </w:r>
      <w:r>
        <w:rPr>
          <w:b w:val="0"/>
        </w:rPr>
        <w:t>acquisition</w:t>
      </w:r>
      <w:r w:rsidRPr="00712CD4">
        <w:rPr>
          <w:b w:val="0"/>
        </w:rPr>
        <w:t xml:space="preserve"> of knowledge and from the development of novel medical, psychotherapeutic, and social procedures.</w:t>
      </w:r>
    </w:p>
    <w:p w:rsidR="00CD1144" w:rsidRPr="00712CD4" w:rsidRDefault="00CD1144" w:rsidP="003762B0">
      <w:pPr>
        <w:rPr>
          <w:b w:val="0"/>
        </w:rPr>
      </w:pPr>
    </w:p>
    <w:p w:rsidR="00CD1144" w:rsidRPr="00712CD4" w:rsidRDefault="00CD1144" w:rsidP="003762B0">
      <w:pPr>
        <w:rPr>
          <w:b w:val="0"/>
        </w:rPr>
      </w:pPr>
      <w:r>
        <w:rPr>
          <w:b w:val="0"/>
        </w:rPr>
        <w:t>In other words, t</w:t>
      </w:r>
      <w:r w:rsidRPr="00712CD4">
        <w:rPr>
          <w:b w:val="0"/>
        </w:rPr>
        <w:t xml:space="preserve">he learning that results from new research that will in fact benefit </w:t>
      </w:r>
      <w:r>
        <w:rPr>
          <w:b w:val="0"/>
        </w:rPr>
        <w:t xml:space="preserve">humans and human society </w:t>
      </w:r>
      <w:r w:rsidRPr="00712CD4">
        <w:rPr>
          <w:b w:val="0"/>
        </w:rPr>
        <w:t xml:space="preserve">may require exposing persons to risk. The problem </w:t>
      </w:r>
      <w:r>
        <w:rPr>
          <w:b w:val="0"/>
        </w:rPr>
        <w:t>of human subject research</w:t>
      </w:r>
      <w:r w:rsidRPr="00712CD4">
        <w:rPr>
          <w:b w:val="0"/>
        </w:rPr>
        <w:t xml:space="preserve"> is to decide when it is justifiable to seek certain benefits despite the risks involved, and when the benefits should be foregone because of the risks.</w:t>
      </w:r>
    </w:p>
    <w:p w:rsidR="00CD1144" w:rsidRDefault="00CD1144" w:rsidP="003762B0"/>
    <w:p w:rsidR="00CD1144" w:rsidRPr="001D4BB3" w:rsidRDefault="00CD1144" w:rsidP="004F2FCA">
      <w:r>
        <w:t xml:space="preserve">Justice: </w:t>
      </w:r>
      <w:r w:rsidRPr="00CF5325">
        <w:rPr>
          <w:b w:val="0"/>
        </w:rPr>
        <w:t xml:space="preserve">Who ought to receive the benefits of research and bear its burdens? This is a question of justice, in the sense of "fairness in distribution" or "what is deserved." Human </w:t>
      </w:r>
      <w:r w:rsidR="00D56869">
        <w:rPr>
          <w:b w:val="0"/>
        </w:rPr>
        <w:t>participants</w:t>
      </w:r>
      <w:r w:rsidRPr="00CF5325">
        <w:rPr>
          <w:b w:val="0"/>
        </w:rPr>
        <w:t xml:space="preserve"> research (usually) involves a burden on someone – the subject of the research – and (hopefully) a benefit </w:t>
      </w:r>
      <w:r>
        <w:rPr>
          <w:b w:val="0"/>
        </w:rPr>
        <w:t xml:space="preserve">to many: </w:t>
      </w:r>
      <w:r w:rsidRPr="00CF5325">
        <w:rPr>
          <w:b w:val="0"/>
        </w:rPr>
        <w:t xml:space="preserve"> the results of the research. The principle of justice dictates that the burden be equably distributed and the benefits be equably disseminated. </w:t>
      </w:r>
    </w:p>
    <w:p w:rsidR="00CD1144" w:rsidRPr="00CF5325" w:rsidRDefault="00CD1144" w:rsidP="004F2FCA">
      <w:pPr>
        <w:rPr>
          <w:b w:val="0"/>
        </w:rPr>
      </w:pPr>
    </w:p>
    <w:p w:rsidR="004A5015" w:rsidRPr="00CF5325" w:rsidRDefault="00CD1144" w:rsidP="004F2FCA">
      <w:pPr>
        <w:rPr>
          <w:b w:val="0"/>
        </w:rPr>
      </w:pPr>
      <w:r w:rsidRPr="00CF5325">
        <w:rPr>
          <w:b w:val="0"/>
        </w:rPr>
        <w:t xml:space="preserve">For example, the selection of research </w:t>
      </w:r>
      <w:r w:rsidR="00D56869">
        <w:rPr>
          <w:b w:val="0"/>
        </w:rPr>
        <w:t>participants</w:t>
      </w:r>
      <w:r w:rsidRPr="00CF5325">
        <w:rPr>
          <w:b w:val="0"/>
        </w:rPr>
        <w:t xml:space="preserve"> needs to be scrutinized in order to determine whether some classes (e.g., welfare </w:t>
      </w:r>
      <w:r w:rsidR="00FE4560">
        <w:rPr>
          <w:b w:val="0"/>
        </w:rPr>
        <w:t>clients</w:t>
      </w:r>
      <w:r w:rsidRPr="00CF5325">
        <w:rPr>
          <w:b w:val="0"/>
        </w:rPr>
        <w:t>, particular racial and ethnic minorities, or persons confined to institutions) are being systematically selected simply beca</w:t>
      </w:r>
      <w:r>
        <w:rPr>
          <w:b w:val="0"/>
        </w:rPr>
        <w:t xml:space="preserve">use of their easy availability </w:t>
      </w:r>
      <w:r w:rsidRPr="00CF5325">
        <w:rPr>
          <w:b w:val="0"/>
        </w:rPr>
        <w:t>rather than for reasons directly related to the problem being studied</w:t>
      </w:r>
      <w:r>
        <w:rPr>
          <w:b w:val="0"/>
        </w:rPr>
        <w:t xml:space="preserve"> (the second criterion is in line with the principle of justice; the first is not).</w:t>
      </w:r>
      <w:r w:rsidRPr="00CF5325">
        <w:rPr>
          <w:b w:val="0"/>
        </w:rPr>
        <w:t xml:space="preserve"> Finally, whenever research supported by public funds leads to the development of therapeutic devices and procedures, justice demands both that these not provide advantages only to those who can afford them and that such research should not unduly involve persons from groups unlikely to be among the beneficiaries of subsequent applications of the research.</w:t>
      </w:r>
    </w:p>
    <w:p w:rsidR="00CD1144" w:rsidRDefault="00CD1144" w:rsidP="004F2FCA"/>
    <w:p w:rsidR="00CD1144" w:rsidRDefault="00FF6E54" w:rsidP="00FF6E54">
      <w:pPr>
        <w:tabs>
          <w:tab w:val="left" w:pos="360"/>
        </w:tabs>
      </w:pPr>
      <w:r>
        <w:t>7.</w:t>
      </w:r>
      <w:r>
        <w:tab/>
      </w:r>
      <w:r w:rsidR="00F47758">
        <w:tab/>
      </w:r>
      <w:r w:rsidR="00CD1144">
        <w:t>Do these ethical constraints mean that I always have to obtain a signature of informed consent or that the informed consent document must reveal everything about my study to my participants?</w:t>
      </w:r>
    </w:p>
    <w:p w:rsidR="00CD1144" w:rsidRDefault="00CD1144" w:rsidP="009976A0"/>
    <w:p w:rsidR="00CD1144" w:rsidRPr="009976A0" w:rsidRDefault="00CD1144" w:rsidP="009976A0">
      <w:pPr>
        <w:rPr>
          <w:b w:val="0"/>
        </w:rPr>
      </w:pPr>
      <w:r w:rsidRPr="009976A0">
        <w:rPr>
          <w:b w:val="0"/>
        </w:rPr>
        <w:t xml:space="preserve">No.  Each methodology is assessed in terms of its risks and benefits. If a procedure involves little risk of harm, responses are anonymous, and participants have volunteered to participate, then a signature may not be required; </w:t>
      </w:r>
      <w:r w:rsidR="008E1A83">
        <w:rPr>
          <w:b w:val="0"/>
        </w:rPr>
        <w:t xml:space="preserve">after hearing or reading a description of the study, </w:t>
      </w:r>
      <w:r w:rsidRPr="009976A0">
        <w:rPr>
          <w:b w:val="0"/>
        </w:rPr>
        <w:t xml:space="preserve">participants may </w:t>
      </w:r>
      <w:r w:rsidR="003E71AA">
        <w:rPr>
          <w:b w:val="0"/>
        </w:rPr>
        <w:t xml:space="preserve">give consent </w:t>
      </w:r>
      <w:r w:rsidRPr="009976A0">
        <w:rPr>
          <w:b w:val="0"/>
        </w:rPr>
        <w:t xml:space="preserve">by their participation.  Further, while an informed consent document should describe risks and benefits, procedures for anonymity and confidentiality, options </w:t>
      </w:r>
      <w:r w:rsidRPr="009976A0">
        <w:rPr>
          <w:b w:val="0"/>
        </w:rPr>
        <w:lastRenderedPageBreak/>
        <w:t>for withdrawing or not continuing, and persons to contact in case of questions, it need not describe every detail of the study.  In some cases, revealing such details would make it difficult to test the researcher’s hypothesis.  On the other hand, use of deception (e.g., describing a false purpose for the study or staging a false event during the study etc.) needs to be carefully assessed and should prompt an examination of the need for the deception, alternate ways to conduct the research, and type</w:t>
      </w:r>
      <w:r>
        <w:rPr>
          <w:b w:val="0"/>
        </w:rPr>
        <w:t>s</w:t>
      </w:r>
      <w:r w:rsidRPr="009976A0">
        <w:rPr>
          <w:b w:val="0"/>
        </w:rPr>
        <w:t xml:space="preserve"> of debrief</w:t>
      </w:r>
      <w:r>
        <w:rPr>
          <w:b w:val="0"/>
        </w:rPr>
        <w:t>ing</w:t>
      </w:r>
      <w:r w:rsidRPr="009976A0">
        <w:rPr>
          <w:b w:val="0"/>
        </w:rPr>
        <w:t xml:space="preserve"> needed at the end of each research session.   </w:t>
      </w:r>
    </w:p>
    <w:p w:rsidR="00CD1144" w:rsidRDefault="00CD1144" w:rsidP="004F2FCA"/>
    <w:p w:rsidR="00CD1144" w:rsidRPr="00B87F93" w:rsidRDefault="00FF6E54" w:rsidP="00FF6E54">
      <w:pPr>
        <w:tabs>
          <w:tab w:val="left" w:pos="360"/>
        </w:tabs>
      </w:pPr>
      <w:r>
        <w:t>8.</w:t>
      </w:r>
      <w:r>
        <w:tab/>
      </w:r>
      <w:r w:rsidR="00F47758">
        <w:tab/>
      </w:r>
      <w:r w:rsidR="00CD1144" w:rsidRPr="00B87F93">
        <w:t>Who made up these basic principles and where can I see some samples?</w:t>
      </w:r>
    </w:p>
    <w:p w:rsidR="00CD1144" w:rsidRPr="00A60292" w:rsidRDefault="00CD1144" w:rsidP="001245D5">
      <w:pPr>
        <w:pStyle w:val="NormalWeb"/>
      </w:pPr>
      <w:r w:rsidRPr="00A60292">
        <w:t xml:space="preserve">Each profession may have a set of ethical guidelines (e.g., see </w:t>
      </w:r>
      <w:r w:rsidRPr="00D63B95">
        <w:t>the</w:t>
      </w:r>
      <w:r w:rsidRPr="00A60292">
        <w:t xml:space="preserve"> </w:t>
      </w:r>
      <w:hyperlink r:id="rId12" w:history="1">
        <w:r w:rsidRPr="00FE4560">
          <w:rPr>
            <w:rStyle w:val="Hyperlink"/>
          </w:rPr>
          <w:t>American Sociological Association’s Code of Ethics</w:t>
        </w:r>
      </w:hyperlink>
      <w:r w:rsidRPr="00A60292">
        <w:t xml:space="preserve">); and many universities and colleges publish them on their websites (e.g., see the </w:t>
      </w:r>
      <w:hyperlink r:id="rId13" w:history="1">
        <w:r w:rsidRPr="00EA1459">
          <w:rPr>
            <w:rStyle w:val="Hyperlink"/>
          </w:rPr>
          <w:t>City University of New York’s Human Research Protections Program Policies and Procedures</w:t>
        </w:r>
      </w:hyperlink>
      <w:r w:rsidR="00EA1459">
        <w:t>)</w:t>
      </w:r>
      <w:r w:rsidRPr="00A60292">
        <w:t xml:space="preserve">.  </w:t>
      </w:r>
    </w:p>
    <w:p w:rsidR="00CD1144" w:rsidRDefault="00CD1144" w:rsidP="001245D5">
      <w:pPr>
        <w:pStyle w:val="NormalWeb"/>
      </w:pPr>
      <w:r w:rsidRPr="00B87F93">
        <w:t>In general, these institutional guidelines are based on</w:t>
      </w:r>
      <w:r>
        <w:t>,</w:t>
      </w:r>
      <w:r w:rsidRPr="00B87F93">
        <w:t xml:space="preserve"> and</w:t>
      </w:r>
      <w:r>
        <w:t xml:space="preserve"> </w:t>
      </w:r>
      <w:r w:rsidRPr="00B87F93">
        <w:t>consistent with</w:t>
      </w:r>
      <w:r>
        <w:t>,</w:t>
      </w:r>
      <w:r w:rsidRPr="00B87F93">
        <w:t xml:space="preserve"> the federal government guidelines (themselves based on</w:t>
      </w:r>
      <w:r>
        <w:t xml:space="preserve"> the </w:t>
      </w:r>
      <w:hyperlink r:id="rId14" w:history="1">
        <w:r w:rsidRPr="00EA1459">
          <w:rPr>
            <w:rStyle w:val="Hyperlink"/>
          </w:rPr>
          <w:t>Belmont Report of 1979</w:t>
        </w:r>
      </w:hyperlink>
      <w:r w:rsidRPr="00B87F93">
        <w:t>).</w:t>
      </w:r>
    </w:p>
    <w:p w:rsidR="00CD1144" w:rsidRDefault="00CD1144" w:rsidP="001132B2">
      <w:pPr>
        <w:pStyle w:val="NormalWeb"/>
        <w:spacing w:before="0" w:beforeAutospacing="0" w:after="0" w:afterAutospacing="0"/>
      </w:pPr>
      <w:r w:rsidRPr="00B87F93">
        <w:t>In 1991, 14 other Federal departments and agencies joined H</w:t>
      </w:r>
      <w:r>
        <w:t xml:space="preserve">ealth and </w:t>
      </w:r>
      <w:r w:rsidRPr="00B87F93">
        <w:t>H</w:t>
      </w:r>
      <w:r>
        <w:t xml:space="preserve">uman </w:t>
      </w:r>
      <w:r w:rsidRPr="00B87F93">
        <w:t>S</w:t>
      </w:r>
      <w:r>
        <w:t>ervices (HHS)</w:t>
      </w:r>
      <w:r w:rsidRPr="00B87F93">
        <w:t xml:space="preserve"> in adopting </w:t>
      </w:r>
      <w:r w:rsidR="00D1374A">
        <w:t xml:space="preserve">the Common Rule - </w:t>
      </w:r>
      <w:r w:rsidRPr="00B87F93">
        <w:t xml:space="preserve">a uniform set of rules for the protection of human </w:t>
      </w:r>
      <w:r w:rsidR="003E71AA">
        <w:t xml:space="preserve">research </w:t>
      </w:r>
      <w:r w:rsidR="00D56869">
        <w:t>participants</w:t>
      </w:r>
      <w:r w:rsidRPr="00B87F93">
        <w:t>, identical to subpart A of 45 C</w:t>
      </w:r>
      <w:r>
        <w:t>.</w:t>
      </w:r>
      <w:r w:rsidRPr="00B87F93">
        <w:t>F</w:t>
      </w:r>
      <w:r>
        <w:t>.</w:t>
      </w:r>
      <w:r w:rsidRPr="00B87F93">
        <w:t>R</w:t>
      </w:r>
      <w:r>
        <w:t>.</w:t>
      </w:r>
      <w:r w:rsidRPr="00B87F93">
        <w:t xml:space="preserve"> part 46 of the HHS regulation</w:t>
      </w:r>
      <w:r w:rsidR="005B400B">
        <w:t xml:space="preserve">s.  Revised guidelines may be published in January, 2019.  </w:t>
      </w:r>
      <w:r w:rsidRPr="00B87F93">
        <w:t xml:space="preserve">For further information, </w:t>
      </w:r>
      <w:r w:rsidRPr="008A0020">
        <w:t>visit</w:t>
      </w:r>
      <w:r>
        <w:t xml:space="preserve"> the </w:t>
      </w:r>
      <w:hyperlink r:id="rId15" w:history="1">
        <w:r w:rsidRPr="00EA1459">
          <w:rPr>
            <w:rStyle w:val="Hyperlink"/>
          </w:rPr>
          <w:t>Office for Hu</w:t>
        </w:r>
        <w:r w:rsidR="00EA1459" w:rsidRPr="00EA1459">
          <w:rPr>
            <w:rStyle w:val="Hyperlink"/>
          </w:rPr>
          <w:t>man Research Protections</w:t>
        </w:r>
      </w:hyperlink>
      <w:r w:rsidR="00EA1459">
        <w:t xml:space="preserve"> (OHRP)</w:t>
      </w:r>
      <w:r w:rsidRPr="00B87F93">
        <w:t>.</w:t>
      </w:r>
    </w:p>
    <w:p w:rsidR="00CD1144" w:rsidRDefault="00CD1144" w:rsidP="001132B2">
      <w:pPr>
        <w:pStyle w:val="NormalWeb"/>
        <w:spacing w:before="0" w:beforeAutospacing="0" w:after="0" w:afterAutospacing="0"/>
      </w:pPr>
    </w:p>
    <w:p w:rsidR="00CD1144" w:rsidRPr="00EA77EC" w:rsidRDefault="00FF6E54" w:rsidP="00FF6E54">
      <w:pPr>
        <w:pStyle w:val="NormalWeb"/>
        <w:tabs>
          <w:tab w:val="left" w:pos="360"/>
        </w:tabs>
        <w:spacing w:before="0" w:beforeAutospacing="0" w:after="0" w:afterAutospacing="0"/>
        <w:rPr>
          <w:b/>
        </w:rPr>
      </w:pPr>
      <w:r>
        <w:rPr>
          <w:b/>
        </w:rPr>
        <w:t>9.</w:t>
      </w:r>
      <w:r>
        <w:rPr>
          <w:b/>
        </w:rPr>
        <w:tab/>
      </w:r>
      <w:r w:rsidR="00F47758">
        <w:rPr>
          <w:b/>
        </w:rPr>
        <w:tab/>
      </w:r>
      <w:r w:rsidR="00CD1144" w:rsidRPr="00EA77EC">
        <w:rPr>
          <w:b/>
        </w:rPr>
        <w:t xml:space="preserve">I am doing a project in the arts or humanities. Do I need to apply for </w:t>
      </w:r>
      <w:r w:rsidR="00546C0B">
        <w:rPr>
          <w:b/>
        </w:rPr>
        <w:t>IRB</w:t>
      </w:r>
      <w:r w:rsidR="00EA1459">
        <w:rPr>
          <w:b/>
        </w:rPr>
        <w:t xml:space="preserve"> </w:t>
      </w:r>
      <w:r w:rsidR="00CD1144" w:rsidRPr="00EA77EC">
        <w:rPr>
          <w:b/>
        </w:rPr>
        <w:t>approval?</w:t>
      </w:r>
    </w:p>
    <w:p w:rsidR="00CD1144" w:rsidRDefault="00CD1144" w:rsidP="001245D5">
      <w:pPr>
        <w:pStyle w:val="NormalWeb"/>
      </w:pPr>
      <w:r>
        <w:t xml:space="preserve">That depends. Generally speaking, research in the humanities and research/creative activity in the arts does not involve research with human </w:t>
      </w:r>
      <w:r w:rsidR="00D56869">
        <w:t>participants</w:t>
      </w:r>
      <w:r>
        <w:t xml:space="preserve"> as defined by federal guidelines. Making a film (including documentary films); developing and presenting a performance; making visual art; doing creative writing; or writing, presenting or publishing a theoretical paper that does not incorporate experiments done on people, does not qualify as human </w:t>
      </w:r>
      <w:r w:rsidR="00D56869">
        <w:t>participants</w:t>
      </w:r>
      <w:r>
        <w:t xml:space="preserve"> research.</w:t>
      </w:r>
    </w:p>
    <w:p w:rsidR="00CD1144" w:rsidRPr="00373356" w:rsidRDefault="00CD1144" w:rsidP="001245D5">
      <w:pPr>
        <w:pStyle w:val="NormalWeb"/>
      </w:pPr>
      <w:r>
        <w:t xml:space="preserve">Research activities in the arts and humanities that are most likely to be considered human </w:t>
      </w:r>
      <w:r w:rsidR="00D56869">
        <w:t>participants</w:t>
      </w:r>
      <w:r>
        <w:t xml:space="preserve"> research involve interviews with experts and public figures. Interviews with such people about their area of public competence do not constitute human </w:t>
      </w:r>
      <w:r w:rsidR="00D56869">
        <w:t>participants</w:t>
      </w:r>
      <w:r w:rsidR="009330B9">
        <w:t>’</w:t>
      </w:r>
      <w:r>
        <w:t xml:space="preserve"> research</w:t>
      </w:r>
      <w:r w:rsidR="0081412E">
        <w:t>.</w:t>
      </w:r>
      <w:r w:rsidR="009330B9">
        <w:t xml:space="preserve"> </w:t>
      </w:r>
      <w:r>
        <w:t>However, if the research is about the subject herself, rat</w:t>
      </w:r>
      <w:r w:rsidRPr="00373356">
        <w:t xml:space="preserve">her than </w:t>
      </w:r>
      <w:r>
        <w:t>her</w:t>
      </w:r>
      <w:r w:rsidRPr="00373356">
        <w:t xml:space="preserve"> area of expertise, then it likely constitutes human </w:t>
      </w:r>
      <w:r w:rsidR="00D56869">
        <w:t>participants</w:t>
      </w:r>
      <w:r w:rsidRPr="00373356">
        <w:t xml:space="preserve"> research.</w:t>
      </w:r>
    </w:p>
    <w:p w:rsidR="00CD1144" w:rsidRDefault="00CD1144" w:rsidP="00373356">
      <w:pPr>
        <w:autoSpaceDE w:val="0"/>
        <w:autoSpaceDN w:val="0"/>
        <w:adjustRightInd w:val="0"/>
        <w:rPr>
          <w:b w:val="0"/>
        </w:rPr>
      </w:pPr>
      <w:r w:rsidRPr="00373356">
        <w:rPr>
          <w:b w:val="0"/>
        </w:rPr>
        <w:t>For example, asking a Roman Catholic</w:t>
      </w:r>
      <w:r>
        <w:rPr>
          <w:b w:val="0"/>
        </w:rPr>
        <w:t xml:space="preserve"> </w:t>
      </w:r>
      <w:r w:rsidRPr="00373356">
        <w:rPr>
          <w:b w:val="0"/>
        </w:rPr>
        <w:t xml:space="preserve">priest about church liturgy is not </w:t>
      </w:r>
      <w:r w:rsidR="00080C7C">
        <w:rPr>
          <w:b w:val="0"/>
        </w:rPr>
        <w:t xml:space="preserve">research with </w:t>
      </w:r>
      <w:r w:rsidRPr="00373356">
        <w:rPr>
          <w:b w:val="0"/>
        </w:rPr>
        <w:t xml:space="preserve">human </w:t>
      </w:r>
      <w:r w:rsidR="00D56869">
        <w:rPr>
          <w:b w:val="0"/>
        </w:rPr>
        <w:t>participants</w:t>
      </w:r>
      <w:r w:rsidRPr="00373356">
        <w:rPr>
          <w:b w:val="0"/>
        </w:rPr>
        <w:t>; the priest</w:t>
      </w:r>
      <w:r>
        <w:rPr>
          <w:b w:val="0"/>
        </w:rPr>
        <w:t xml:space="preserve"> </w:t>
      </w:r>
      <w:r w:rsidRPr="00373356">
        <w:rPr>
          <w:b w:val="0"/>
        </w:rPr>
        <w:t>is functioning as an expert consultant, not a subject. On the other</w:t>
      </w:r>
      <w:r>
        <w:rPr>
          <w:b w:val="0"/>
        </w:rPr>
        <w:t xml:space="preserve"> </w:t>
      </w:r>
      <w:r w:rsidRPr="00373356">
        <w:rPr>
          <w:b w:val="0"/>
        </w:rPr>
        <w:t xml:space="preserve">hand, </w:t>
      </w:r>
      <w:r w:rsidRPr="00373356">
        <w:rPr>
          <w:b w:val="0"/>
        </w:rPr>
        <w:lastRenderedPageBreak/>
        <w:t>research that involves asking priests about the difficulties they</w:t>
      </w:r>
      <w:r>
        <w:rPr>
          <w:b w:val="0"/>
        </w:rPr>
        <w:t xml:space="preserve"> </w:t>
      </w:r>
      <w:r w:rsidRPr="00373356">
        <w:rPr>
          <w:b w:val="0"/>
        </w:rPr>
        <w:t xml:space="preserve">encountered in their commitment to celibacy is </w:t>
      </w:r>
      <w:r w:rsidR="00080C7C">
        <w:rPr>
          <w:b w:val="0"/>
        </w:rPr>
        <w:t xml:space="preserve">research with </w:t>
      </w:r>
      <w:r w:rsidRPr="00373356">
        <w:rPr>
          <w:b w:val="0"/>
        </w:rPr>
        <w:t xml:space="preserve">human </w:t>
      </w:r>
      <w:r w:rsidR="00D56869">
        <w:rPr>
          <w:b w:val="0"/>
        </w:rPr>
        <w:t>participants</w:t>
      </w:r>
      <w:r w:rsidRPr="00373356">
        <w:rPr>
          <w:b w:val="0"/>
        </w:rPr>
        <w:t xml:space="preserve">, since the priests themselves are the </w:t>
      </w:r>
      <w:r w:rsidR="00EA1459">
        <w:rPr>
          <w:b w:val="0"/>
        </w:rPr>
        <w:t>“</w:t>
      </w:r>
      <w:r w:rsidR="00080C7C">
        <w:rPr>
          <w:b w:val="0"/>
        </w:rPr>
        <w:t>subjects</w:t>
      </w:r>
      <w:r w:rsidR="00EA1459">
        <w:rPr>
          <w:b w:val="0"/>
        </w:rPr>
        <w:t xml:space="preserve">” </w:t>
      </w:r>
      <w:r w:rsidRPr="00373356">
        <w:rPr>
          <w:b w:val="0"/>
        </w:rPr>
        <w:t>of the research.</w:t>
      </w:r>
    </w:p>
    <w:p w:rsidR="00CD1144" w:rsidRPr="00373356" w:rsidRDefault="00CD1144" w:rsidP="00373356">
      <w:pPr>
        <w:autoSpaceDE w:val="0"/>
        <w:autoSpaceDN w:val="0"/>
        <w:adjustRightInd w:val="0"/>
        <w:rPr>
          <w:b w:val="0"/>
        </w:rPr>
      </w:pPr>
    </w:p>
    <w:p w:rsidR="00CD1144" w:rsidRDefault="00CD1144" w:rsidP="00E25D13">
      <w:pPr>
        <w:pStyle w:val="NormalWeb"/>
        <w:spacing w:before="0" w:beforeAutospacing="0" w:after="0" w:afterAutospacing="0"/>
      </w:pPr>
      <w:r>
        <w:t xml:space="preserve">Basically, if </w:t>
      </w:r>
      <w:r w:rsidR="0081412E">
        <w:t xml:space="preserve">it seems that the activity may constitute research </w:t>
      </w:r>
      <w:r w:rsidR="00080C7C">
        <w:t xml:space="preserve">with human participants </w:t>
      </w:r>
      <w:r w:rsidR="0081412E">
        <w:t xml:space="preserve">and in particular, if </w:t>
      </w:r>
      <w:r>
        <w:t>the risk of exposure or em</w:t>
      </w:r>
      <w:r w:rsidR="002B3F60">
        <w:t>barrassment is greater than the risk</w:t>
      </w:r>
      <w:r>
        <w:t xml:space="preserve"> </w:t>
      </w:r>
      <w:r w:rsidR="00EA1459">
        <w:t xml:space="preserve">research participants </w:t>
      </w:r>
      <w:r>
        <w:t xml:space="preserve">would reasonably experience on a daily basis, then you should </w:t>
      </w:r>
      <w:r w:rsidR="00FA6CAA">
        <w:t xml:space="preserve">consult </w:t>
      </w:r>
      <w:r w:rsidR="006B344E">
        <w:t>with the IRB</w:t>
      </w:r>
      <w:r w:rsidR="00EA1459">
        <w:t xml:space="preserve"> </w:t>
      </w:r>
      <w:r>
        <w:t xml:space="preserve">to create procedures to protect </w:t>
      </w:r>
      <w:r w:rsidR="00EA1459">
        <w:t>those participants</w:t>
      </w:r>
      <w:r>
        <w:t xml:space="preserve">. </w:t>
      </w:r>
      <w:r w:rsidR="0081412E">
        <w:t>Moreover, i</w:t>
      </w:r>
      <w:r>
        <w:t xml:space="preserve">t is always useful to address the principle of respect for persons through </w:t>
      </w:r>
      <w:r w:rsidR="0081412E">
        <w:t xml:space="preserve">written or oral </w:t>
      </w:r>
      <w:r>
        <w:t xml:space="preserve">informed consent, whatever the </w:t>
      </w:r>
      <w:r w:rsidR="0081412E">
        <w:t xml:space="preserve">risk or the </w:t>
      </w:r>
      <w:r>
        <w:t>research may be.</w:t>
      </w:r>
    </w:p>
    <w:p w:rsidR="00CD1144" w:rsidRDefault="00CD1144" w:rsidP="00E25D13">
      <w:pPr>
        <w:pStyle w:val="NormalWeb"/>
        <w:spacing w:before="0" w:beforeAutospacing="0" w:after="0" w:afterAutospacing="0"/>
        <w:rPr>
          <w:b/>
        </w:rPr>
      </w:pPr>
    </w:p>
    <w:p w:rsidR="00CD1144" w:rsidRPr="008C249C" w:rsidRDefault="00FF6E54" w:rsidP="00FF6E54">
      <w:pPr>
        <w:tabs>
          <w:tab w:val="left" w:pos="360"/>
        </w:tabs>
      </w:pPr>
      <w:r>
        <w:t>10.</w:t>
      </w:r>
      <w:r>
        <w:tab/>
      </w:r>
      <w:r w:rsidR="00F47758">
        <w:tab/>
      </w:r>
      <w:r w:rsidR="00CD1144" w:rsidRPr="008C249C">
        <w:t xml:space="preserve">What if I am conducting oral history interviews or doing an ethnography?  Do I still need approval by the </w:t>
      </w:r>
      <w:r w:rsidR="00546C0B">
        <w:t>IRB</w:t>
      </w:r>
      <w:r w:rsidR="00CD1144" w:rsidRPr="008C249C">
        <w:t>?</w:t>
      </w:r>
    </w:p>
    <w:p w:rsidR="00CD1144" w:rsidRDefault="00CD1144" w:rsidP="008C249C"/>
    <w:p w:rsidR="00CD1144" w:rsidRPr="008C249C" w:rsidRDefault="00CD1144" w:rsidP="008C249C">
      <w:pPr>
        <w:rPr>
          <w:b w:val="0"/>
        </w:rPr>
      </w:pPr>
      <w:r w:rsidRPr="008C249C">
        <w:rPr>
          <w:b w:val="0"/>
        </w:rPr>
        <w:t xml:space="preserve">If you interview people in a community, you may be doing an oral history project or conducting ethnographic research. An oral history project is </w:t>
      </w:r>
      <w:r w:rsidR="006B344E" w:rsidRPr="00080C7C">
        <w:rPr>
          <w:b w:val="0"/>
        </w:rPr>
        <w:t xml:space="preserve">typically </w:t>
      </w:r>
      <w:r w:rsidRPr="008C249C">
        <w:rPr>
          <w:b w:val="0"/>
        </w:rPr>
        <w:t xml:space="preserve">exempt from </w:t>
      </w:r>
      <w:r w:rsidR="006B344E">
        <w:rPr>
          <w:b w:val="0"/>
        </w:rPr>
        <w:t>IRB</w:t>
      </w:r>
      <w:r w:rsidR="00EA1459">
        <w:rPr>
          <w:b w:val="0"/>
        </w:rPr>
        <w:t xml:space="preserve"> </w:t>
      </w:r>
      <w:r w:rsidRPr="008C249C">
        <w:rPr>
          <w:b w:val="0"/>
        </w:rPr>
        <w:t>review</w:t>
      </w:r>
      <w:r w:rsidR="00FF2C39">
        <w:rPr>
          <w:b w:val="0"/>
        </w:rPr>
        <w:t>,</w:t>
      </w:r>
      <w:r w:rsidRPr="008C249C">
        <w:rPr>
          <w:b w:val="0"/>
        </w:rPr>
        <w:t xml:space="preserve"> while ethnographic research is not.</w:t>
      </w:r>
    </w:p>
    <w:p w:rsidR="00CD1144" w:rsidRPr="008C249C" w:rsidRDefault="00CD1144" w:rsidP="008C249C">
      <w:pPr>
        <w:rPr>
          <w:b w:val="0"/>
        </w:rPr>
      </w:pPr>
    </w:p>
    <w:p w:rsidR="00CD1144" w:rsidRPr="008C249C" w:rsidRDefault="00CD1144" w:rsidP="008C249C">
      <w:pPr>
        <w:rPr>
          <w:b w:val="0"/>
        </w:rPr>
      </w:pPr>
      <w:r w:rsidRPr="008C249C">
        <w:rPr>
          <w:b w:val="0"/>
        </w:rPr>
        <w:t xml:space="preserve">An oral history project is </w:t>
      </w:r>
      <w:r w:rsidR="006B344E" w:rsidRPr="00080C7C">
        <w:rPr>
          <w:b w:val="0"/>
        </w:rPr>
        <w:t>typically</w:t>
      </w:r>
      <w:r w:rsidR="006B344E" w:rsidRPr="00FA6CAA">
        <w:rPr>
          <w:b w:val="0"/>
        </w:rPr>
        <w:t xml:space="preserve"> </w:t>
      </w:r>
      <w:r w:rsidRPr="008C249C">
        <w:rPr>
          <w:b w:val="0"/>
        </w:rPr>
        <w:t>exempt from review because the goal is to explain a particular past from a specific point of view, not to discover general principles. In other words, oral history cannot be used to justify policies or procedures that will affect large numbers of people in the future.  Therefore, oral history is not technically “research” as defined by the U. S. Office for Human Research Protection (O</w:t>
      </w:r>
      <w:r w:rsidR="006B344E">
        <w:rPr>
          <w:b w:val="0"/>
        </w:rPr>
        <w:t>HRP)</w:t>
      </w:r>
      <w:r w:rsidRPr="008C249C">
        <w:rPr>
          <w:b w:val="0"/>
        </w:rPr>
        <w:t xml:space="preserve">.  However, </w:t>
      </w:r>
      <w:r w:rsidR="006B344E">
        <w:rPr>
          <w:b w:val="0"/>
        </w:rPr>
        <w:t>the IRB</w:t>
      </w:r>
      <w:r w:rsidR="00EA1459">
        <w:rPr>
          <w:b w:val="0"/>
        </w:rPr>
        <w:t xml:space="preserve"> </w:t>
      </w:r>
      <w:r w:rsidRPr="008C249C">
        <w:rPr>
          <w:b w:val="0"/>
        </w:rPr>
        <w:t xml:space="preserve">strongly recommends that people collecting oral histories obtain written or verbal consent from their interview </w:t>
      </w:r>
      <w:r w:rsidR="00D56869">
        <w:rPr>
          <w:b w:val="0"/>
        </w:rPr>
        <w:t>participants</w:t>
      </w:r>
      <w:r w:rsidRPr="008C249C">
        <w:rPr>
          <w:b w:val="0"/>
        </w:rPr>
        <w:t>.</w:t>
      </w:r>
    </w:p>
    <w:p w:rsidR="00CD1144" w:rsidRPr="008C249C" w:rsidRDefault="00CD1144" w:rsidP="008C249C">
      <w:pPr>
        <w:rPr>
          <w:b w:val="0"/>
        </w:rPr>
      </w:pPr>
    </w:p>
    <w:p w:rsidR="00CD1144" w:rsidRPr="008C249C" w:rsidRDefault="00CD1144" w:rsidP="008C249C">
      <w:pPr>
        <w:rPr>
          <w:b w:val="0"/>
        </w:rPr>
      </w:pPr>
      <w:r w:rsidRPr="008C249C">
        <w:rPr>
          <w:b w:val="0"/>
        </w:rPr>
        <w:t xml:space="preserve">Ethnographic research is not exempt from review.  The purpose of ethnography is to describe the social context, relationships and processes of a group of people.  This type of activity is defined as “research” by the OHRP. In addition, ethnographic research may involve significant risks to research </w:t>
      </w:r>
      <w:r w:rsidR="00D56869">
        <w:rPr>
          <w:b w:val="0"/>
        </w:rPr>
        <w:t>participants</w:t>
      </w:r>
      <w:r w:rsidRPr="008C249C">
        <w:rPr>
          <w:b w:val="0"/>
        </w:rPr>
        <w:t xml:space="preserve"> such as discrimination, disruption of personal and family relationships, and/o</w:t>
      </w:r>
      <w:r w:rsidR="006B344E">
        <w:rPr>
          <w:b w:val="0"/>
        </w:rPr>
        <w:t>r loss of rights or claims.  E</w:t>
      </w:r>
      <w:r w:rsidRPr="008C249C">
        <w:rPr>
          <w:b w:val="0"/>
        </w:rPr>
        <w:t xml:space="preserve">thnographic researchers </w:t>
      </w:r>
      <w:r w:rsidR="006B344E">
        <w:rPr>
          <w:b w:val="0"/>
        </w:rPr>
        <w:t xml:space="preserve">should </w:t>
      </w:r>
      <w:r w:rsidRPr="008C249C">
        <w:rPr>
          <w:b w:val="0"/>
        </w:rPr>
        <w:t xml:space="preserve">obtain approval from the </w:t>
      </w:r>
      <w:r w:rsidR="002B3F60">
        <w:rPr>
          <w:b w:val="0"/>
        </w:rPr>
        <w:t>IRB</w:t>
      </w:r>
      <w:r w:rsidRPr="008C249C">
        <w:rPr>
          <w:b w:val="0"/>
        </w:rPr>
        <w:t xml:space="preserve"> before engaging in ethnography.</w:t>
      </w:r>
    </w:p>
    <w:p w:rsidR="006B3527" w:rsidRDefault="006B3527" w:rsidP="006B3527"/>
    <w:p w:rsidR="00CD1144" w:rsidRPr="008C249C" w:rsidRDefault="00FF6E54" w:rsidP="006B3527">
      <w:pPr>
        <w:tabs>
          <w:tab w:val="left" w:pos="360"/>
        </w:tabs>
      </w:pPr>
      <w:r>
        <w:t>11.</w:t>
      </w:r>
      <w:r w:rsidR="006B3527">
        <w:tab/>
      </w:r>
      <w:r w:rsidR="00F47758">
        <w:tab/>
      </w:r>
      <w:r w:rsidR="006B3527">
        <w:t xml:space="preserve">I plan to do an </w:t>
      </w:r>
      <w:r w:rsidR="00CD1144" w:rsidRPr="008C249C">
        <w:t>ethnography.  What do I need to know about informed consent?</w:t>
      </w:r>
    </w:p>
    <w:p w:rsidR="00CD1144" w:rsidRPr="003C5ADB" w:rsidRDefault="00CD1144" w:rsidP="008C249C">
      <w:pPr>
        <w:rPr>
          <w:b w:val="0"/>
        </w:rPr>
      </w:pPr>
    </w:p>
    <w:p w:rsidR="00CD1144" w:rsidRPr="008C249C" w:rsidRDefault="00CD1144" w:rsidP="008C249C">
      <w:pPr>
        <w:rPr>
          <w:b w:val="0"/>
        </w:rPr>
      </w:pPr>
      <w:r w:rsidRPr="008C249C">
        <w:rPr>
          <w:b w:val="0"/>
        </w:rPr>
        <w:t xml:space="preserve">Standard protocols for research </w:t>
      </w:r>
      <w:r w:rsidR="00080C7C">
        <w:rPr>
          <w:b w:val="0"/>
        </w:rPr>
        <w:t xml:space="preserve">with </w:t>
      </w:r>
      <w:r w:rsidRPr="008C249C">
        <w:rPr>
          <w:b w:val="0"/>
        </w:rPr>
        <w:t xml:space="preserve">human </w:t>
      </w:r>
      <w:r w:rsidR="00D56869">
        <w:rPr>
          <w:b w:val="0"/>
        </w:rPr>
        <w:t>participants</w:t>
      </w:r>
      <w:r w:rsidRPr="008C249C">
        <w:rPr>
          <w:b w:val="0"/>
        </w:rPr>
        <w:t xml:space="preserve"> require a signed waiver including the three key conditions of informed consent (communication of information, comprehension of information, and voluntary participation). However, in certain ethnographic research situations oral consent may be used instead.</w:t>
      </w:r>
    </w:p>
    <w:p w:rsidR="00CD1144" w:rsidRPr="008C249C" w:rsidRDefault="00CD1144" w:rsidP="008C249C">
      <w:pPr>
        <w:rPr>
          <w:b w:val="0"/>
        </w:rPr>
      </w:pPr>
    </w:p>
    <w:p w:rsidR="00CD1144" w:rsidRPr="008C249C" w:rsidRDefault="00CD1144" w:rsidP="008C249C">
      <w:pPr>
        <w:rPr>
          <w:b w:val="0"/>
        </w:rPr>
      </w:pPr>
      <w:r w:rsidRPr="008C249C">
        <w:rPr>
          <w:b w:val="0"/>
        </w:rPr>
        <w:t xml:space="preserve">The code of federal regulations for the protection of human subjects approved by the OHRP allows for the use of oral informed consent, instead of written consent, in two circumstances: </w:t>
      </w:r>
      <w:r w:rsidRPr="008C249C">
        <w:rPr>
          <w:b w:val="0"/>
        </w:rPr>
        <w:lastRenderedPageBreak/>
        <w:t>1) when the research subject prefers to give oral consent due to fears of a breach of confidentiality resulting from a written document linking the subject to the research</w:t>
      </w:r>
      <w:r>
        <w:rPr>
          <w:b w:val="0"/>
        </w:rPr>
        <w:t>;</w:t>
      </w:r>
      <w:r w:rsidRPr="008C249C">
        <w:rPr>
          <w:b w:val="0"/>
        </w:rPr>
        <w:t xml:space="preserve"> and 2) when the research involves minimal risk to the subject and written consent would be culturally inappropriate.</w:t>
      </w:r>
    </w:p>
    <w:p w:rsidR="00CD1144" w:rsidRPr="008C249C" w:rsidRDefault="00CD1144" w:rsidP="008C249C">
      <w:pPr>
        <w:rPr>
          <w:b w:val="0"/>
        </w:rPr>
      </w:pPr>
    </w:p>
    <w:p w:rsidR="00CD1144" w:rsidRPr="008C249C" w:rsidRDefault="00CD1144" w:rsidP="008C249C">
      <w:pPr>
        <w:rPr>
          <w:b w:val="0"/>
        </w:rPr>
      </w:pPr>
      <w:r w:rsidRPr="008C249C">
        <w:rPr>
          <w:b w:val="0"/>
        </w:rPr>
        <w:t>Using oral consent does not absolve the researcher from clearly informing participants about the purpose and procedures of the study, its potential risks and benefits, and plans for the use and protection of ethnographic materials. In cases where a signed waiver is not going to be used, the research plan must clearly state how the researcher will present this information orally.</w:t>
      </w:r>
    </w:p>
    <w:p w:rsidR="00CD1144" w:rsidRDefault="00CD1144" w:rsidP="00E25D13">
      <w:pPr>
        <w:pStyle w:val="NormalWeb"/>
        <w:spacing w:before="0" w:beforeAutospacing="0" w:after="0" w:afterAutospacing="0"/>
        <w:rPr>
          <w:b/>
        </w:rPr>
      </w:pPr>
    </w:p>
    <w:p w:rsidR="00CD1144" w:rsidRPr="008C249C" w:rsidRDefault="00FF6E54" w:rsidP="00FF6E54">
      <w:pPr>
        <w:pStyle w:val="NormalWeb"/>
        <w:tabs>
          <w:tab w:val="left" w:pos="360"/>
        </w:tabs>
        <w:spacing w:before="0" w:beforeAutospacing="0" w:after="0" w:afterAutospacing="0"/>
      </w:pPr>
      <w:r>
        <w:rPr>
          <w:b/>
        </w:rPr>
        <w:t>12.</w:t>
      </w:r>
      <w:r>
        <w:rPr>
          <w:b/>
        </w:rPr>
        <w:tab/>
      </w:r>
      <w:r w:rsidR="00F47758">
        <w:rPr>
          <w:b/>
        </w:rPr>
        <w:tab/>
      </w:r>
      <w:r w:rsidR="00CD1144" w:rsidRPr="00A01132">
        <w:rPr>
          <w:b/>
        </w:rPr>
        <w:t>How</w:t>
      </w:r>
      <w:r w:rsidR="00CD1144" w:rsidRPr="00B87F93">
        <w:rPr>
          <w:b/>
        </w:rPr>
        <w:t xml:space="preserve"> do I apply to the </w:t>
      </w:r>
      <w:r w:rsidR="006B344E">
        <w:rPr>
          <w:b/>
        </w:rPr>
        <w:t>IRB</w:t>
      </w:r>
      <w:r w:rsidR="00CD1144">
        <w:rPr>
          <w:b/>
        </w:rPr>
        <w:t xml:space="preserve"> for approval</w:t>
      </w:r>
      <w:r w:rsidR="00CD1144" w:rsidRPr="00B87F93">
        <w:rPr>
          <w:b/>
        </w:rPr>
        <w:t>?</w:t>
      </w:r>
    </w:p>
    <w:p w:rsidR="00CD1144" w:rsidRDefault="00CD1144" w:rsidP="004F2FCA">
      <w:pPr>
        <w:rPr>
          <w:b w:val="0"/>
        </w:rPr>
      </w:pPr>
    </w:p>
    <w:p w:rsidR="001F34E6" w:rsidRDefault="00CD1144" w:rsidP="004F2FCA">
      <w:pPr>
        <w:rPr>
          <w:b w:val="0"/>
        </w:rPr>
      </w:pPr>
      <w:r w:rsidRPr="00B87F93">
        <w:rPr>
          <w:b w:val="0"/>
        </w:rPr>
        <w:t xml:space="preserve">The </w:t>
      </w:r>
      <w:r w:rsidR="006B344E">
        <w:rPr>
          <w:b w:val="0"/>
        </w:rPr>
        <w:t>IRB</w:t>
      </w:r>
      <w:r w:rsidRPr="00B87F93">
        <w:rPr>
          <w:b w:val="0"/>
        </w:rPr>
        <w:t xml:space="preserve"> has created application form</w:t>
      </w:r>
      <w:r w:rsidR="0066171C">
        <w:rPr>
          <w:b w:val="0"/>
        </w:rPr>
        <w:t>s</w:t>
      </w:r>
      <w:r w:rsidRPr="00B87F93">
        <w:rPr>
          <w:b w:val="0"/>
        </w:rPr>
        <w:t xml:space="preserve">.  Complete the </w:t>
      </w:r>
      <w:r w:rsidR="00645EF5">
        <w:rPr>
          <w:b w:val="0"/>
        </w:rPr>
        <w:t>appropriate</w:t>
      </w:r>
      <w:r w:rsidR="00645EF5" w:rsidRPr="00B87F93">
        <w:rPr>
          <w:b w:val="0"/>
        </w:rPr>
        <w:t xml:space="preserve"> </w:t>
      </w:r>
      <w:r w:rsidRPr="00B87F93">
        <w:rPr>
          <w:b w:val="0"/>
        </w:rPr>
        <w:t>portion</w:t>
      </w:r>
      <w:r w:rsidR="0066171C">
        <w:rPr>
          <w:b w:val="0"/>
        </w:rPr>
        <w:t xml:space="preserve"> of the relevant </w:t>
      </w:r>
      <w:r w:rsidR="00645EF5">
        <w:rPr>
          <w:b w:val="0"/>
        </w:rPr>
        <w:t>application</w:t>
      </w:r>
      <w:r w:rsidRPr="00B87F93">
        <w:rPr>
          <w:b w:val="0"/>
        </w:rPr>
        <w:t xml:space="preserve">.  </w:t>
      </w:r>
      <w:r w:rsidR="00645EF5">
        <w:rPr>
          <w:b w:val="0"/>
        </w:rPr>
        <w:t>Submit the completed application by email to the IRB Chair(s).</w:t>
      </w:r>
    </w:p>
    <w:p w:rsidR="001F34E6" w:rsidRDefault="001F34E6" w:rsidP="001F34E6">
      <w:pPr>
        <w:pStyle w:val="Default"/>
      </w:pPr>
    </w:p>
    <w:p w:rsidR="001F34E6" w:rsidRDefault="006B3527" w:rsidP="001F34E6">
      <w:r>
        <w:t>13</w:t>
      </w:r>
      <w:r w:rsidR="001F34E6">
        <w:t xml:space="preserve">.  </w:t>
      </w:r>
      <w:r w:rsidR="00F47758">
        <w:tab/>
      </w:r>
      <w:r w:rsidR="001F34E6">
        <w:t>Does an approval have a termination date?</w:t>
      </w:r>
    </w:p>
    <w:p w:rsidR="001F34E6" w:rsidRDefault="001F34E6" w:rsidP="001F34E6"/>
    <w:p w:rsidR="001F34E6" w:rsidRPr="00FA6CAA" w:rsidRDefault="00D1374A" w:rsidP="001F34E6">
      <w:pPr>
        <w:rPr>
          <w:b w:val="0"/>
        </w:rPr>
      </w:pPr>
      <w:r>
        <w:rPr>
          <w:b w:val="0"/>
        </w:rPr>
        <w:t>The IRB provides the dates for the approval period.</w:t>
      </w:r>
      <w:r w:rsidR="001F34E6" w:rsidRPr="00645EF5">
        <w:rPr>
          <w:b w:val="0"/>
        </w:rPr>
        <w:t xml:space="preserve"> </w:t>
      </w:r>
      <w:r w:rsidR="001F34E6" w:rsidRPr="00645EF5">
        <w:rPr>
          <w:b w:val="0"/>
          <w:sz w:val="22"/>
          <w:szCs w:val="22"/>
        </w:rPr>
        <w:t xml:space="preserve">If you change research procedures or </w:t>
      </w:r>
      <w:r>
        <w:rPr>
          <w:b w:val="0"/>
          <w:sz w:val="22"/>
          <w:szCs w:val="22"/>
        </w:rPr>
        <w:t xml:space="preserve">wish to </w:t>
      </w:r>
      <w:r w:rsidR="001F34E6" w:rsidRPr="00645EF5">
        <w:rPr>
          <w:b w:val="0"/>
          <w:sz w:val="22"/>
          <w:szCs w:val="22"/>
        </w:rPr>
        <w:t xml:space="preserve">continue your research </w:t>
      </w:r>
      <w:r>
        <w:rPr>
          <w:b w:val="0"/>
          <w:sz w:val="22"/>
          <w:szCs w:val="22"/>
        </w:rPr>
        <w:t xml:space="preserve">past the </w:t>
      </w:r>
      <w:r w:rsidR="001F34E6" w:rsidRPr="00645EF5">
        <w:rPr>
          <w:b w:val="0"/>
          <w:sz w:val="22"/>
          <w:szCs w:val="22"/>
        </w:rPr>
        <w:t>initial approval</w:t>
      </w:r>
      <w:r>
        <w:rPr>
          <w:b w:val="0"/>
          <w:sz w:val="22"/>
          <w:szCs w:val="22"/>
        </w:rPr>
        <w:t xml:space="preserve"> period</w:t>
      </w:r>
      <w:r w:rsidR="001F34E6" w:rsidRPr="00645EF5">
        <w:rPr>
          <w:b w:val="0"/>
          <w:sz w:val="22"/>
          <w:szCs w:val="22"/>
        </w:rPr>
        <w:t>, you must notify the IRB, and you may have to re-apply for approval.</w:t>
      </w:r>
    </w:p>
    <w:p w:rsidR="00CD1144" w:rsidRDefault="00CD1144" w:rsidP="004F2FCA"/>
    <w:p w:rsidR="00CD1144" w:rsidRPr="00B87F93" w:rsidRDefault="006B3527" w:rsidP="006B3527">
      <w:pPr>
        <w:tabs>
          <w:tab w:val="left" w:pos="360"/>
        </w:tabs>
      </w:pPr>
      <w:r>
        <w:t>14.</w:t>
      </w:r>
      <w:r>
        <w:tab/>
      </w:r>
      <w:r w:rsidR="00F47758">
        <w:tab/>
      </w:r>
      <w:r w:rsidR="00CD1144" w:rsidRPr="00B87F93">
        <w:t xml:space="preserve">What do I do if </w:t>
      </w:r>
      <w:r w:rsidR="006B344E">
        <w:t>the IRB</w:t>
      </w:r>
      <w:r w:rsidR="00CD1144" w:rsidRPr="00B87F93">
        <w:t xml:space="preserve"> </w:t>
      </w:r>
      <w:r w:rsidR="00CD1144">
        <w:t>does not grant approval to my application</w:t>
      </w:r>
      <w:r w:rsidR="00CD1144" w:rsidRPr="00B87F93">
        <w:t>?</w:t>
      </w:r>
    </w:p>
    <w:p w:rsidR="00CD1144" w:rsidRPr="00B87F93" w:rsidRDefault="00CD1144" w:rsidP="004F2FCA">
      <w:pPr>
        <w:rPr>
          <w:b w:val="0"/>
        </w:rPr>
      </w:pPr>
    </w:p>
    <w:p w:rsidR="00CD1144" w:rsidRPr="00B87F93" w:rsidRDefault="00CD1144" w:rsidP="004F2FCA">
      <w:pPr>
        <w:rPr>
          <w:b w:val="0"/>
        </w:rPr>
      </w:pPr>
      <w:r w:rsidRPr="00B87F93">
        <w:rPr>
          <w:b w:val="0"/>
        </w:rPr>
        <w:t xml:space="preserve">You may re-apply after making revisions in your methodology.  The </w:t>
      </w:r>
      <w:r w:rsidR="006B344E">
        <w:rPr>
          <w:b w:val="0"/>
        </w:rPr>
        <w:t>IRB</w:t>
      </w:r>
      <w:r w:rsidRPr="00B87F93">
        <w:rPr>
          <w:b w:val="0"/>
        </w:rPr>
        <w:t xml:space="preserve"> will be </w:t>
      </w:r>
      <w:r>
        <w:rPr>
          <w:b w:val="0"/>
        </w:rPr>
        <w:t xml:space="preserve">as </w:t>
      </w:r>
      <w:r w:rsidRPr="00B87F93">
        <w:rPr>
          <w:b w:val="0"/>
        </w:rPr>
        <w:t>specific as possible in explaining the issues it would like you to address.</w:t>
      </w:r>
      <w:r w:rsidR="004A5015">
        <w:rPr>
          <w:b w:val="0"/>
        </w:rPr>
        <w:t xml:space="preserve"> In rare circumstances, especially involving proposals to conduct research with participants who are deemed to be from a</w:t>
      </w:r>
      <w:r w:rsidR="002B3F60">
        <w:rPr>
          <w:b w:val="0"/>
        </w:rPr>
        <w:t xml:space="preserve"> vulnerable group, the IRB</w:t>
      </w:r>
      <w:r w:rsidR="004A5015">
        <w:rPr>
          <w:b w:val="0"/>
        </w:rPr>
        <w:t xml:space="preserve"> may be unable to offer approval.</w:t>
      </w:r>
    </w:p>
    <w:p w:rsidR="00CD1144" w:rsidRDefault="00CD1144" w:rsidP="009976A0"/>
    <w:p w:rsidR="00CD1144" w:rsidRPr="00B87F93" w:rsidRDefault="006B3527" w:rsidP="006B3527">
      <w:pPr>
        <w:tabs>
          <w:tab w:val="left" w:pos="360"/>
        </w:tabs>
      </w:pPr>
      <w:r>
        <w:t>15.</w:t>
      </w:r>
      <w:r>
        <w:tab/>
      </w:r>
      <w:r w:rsidR="00F47758">
        <w:tab/>
      </w:r>
      <w:r w:rsidR="00CD1144" w:rsidRPr="00B87F93">
        <w:t xml:space="preserve">Do </w:t>
      </w:r>
      <w:r w:rsidR="00CD1144">
        <w:t xml:space="preserve">researchers </w:t>
      </w:r>
      <w:r w:rsidR="00CD1144" w:rsidRPr="00B87F93">
        <w:t xml:space="preserve">outside the Marymount Manhattan </w:t>
      </w:r>
      <w:r w:rsidR="00CD1144">
        <w:t xml:space="preserve">College </w:t>
      </w:r>
      <w:r w:rsidR="00CD1144" w:rsidRPr="00B87F93">
        <w:t xml:space="preserve">community go through a different procedure to apply </w:t>
      </w:r>
      <w:r w:rsidR="00CD1144">
        <w:t xml:space="preserve">to conduct </w:t>
      </w:r>
      <w:r w:rsidR="00CD1144" w:rsidRPr="00B87F93">
        <w:t xml:space="preserve">research with human </w:t>
      </w:r>
      <w:r w:rsidR="00D56869">
        <w:t>participants</w:t>
      </w:r>
      <w:r w:rsidR="00CD1144" w:rsidRPr="00B87F93">
        <w:t xml:space="preserve"> at Marymount Manhattan?</w:t>
      </w:r>
    </w:p>
    <w:p w:rsidR="00CD1144" w:rsidRPr="00B87F93" w:rsidRDefault="00CD1144" w:rsidP="009976A0">
      <w:pPr>
        <w:rPr>
          <w:b w:val="0"/>
        </w:rPr>
      </w:pPr>
    </w:p>
    <w:p w:rsidR="00CD1144" w:rsidRPr="00257829" w:rsidRDefault="00CD1144" w:rsidP="009976A0">
      <w:pPr>
        <w:rPr>
          <w:b w:val="0"/>
        </w:rPr>
      </w:pPr>
      <w:r w:rsidRPr="00B87F93">
        <w:rPr>
          <w:b w:val="0"/>
        </w:rPr>
        <w:t>Yes and no.  The application process is the same for all.  However, outside investigators will be asked to identify a liaison within MMC, to indicate that their research has been approv</w:t>
      </w:r>
      <w:r>
        <w:rPr>
          <w:b w:val="0"/>
        </w:rPr>
        <w:t>ed</w:t>
      </w:r>
      <w:r w:rsidRPr="00B87F93">
        <w:rPr>
          <w:b w:val="0"/>
        </w:rPr>
        <w:t xml:space="preserve"> </w:t>
      </w:r>
      <w:r>
        <w:rPr>
          <w:b w:val="0"/>
        </w:rPr>
        <w:t xml:space="preserve">by the appropriate outside </w:t>
      </w:r>
      <w:r w:rsidR="004A5015">
        <w:rPr>
          <w:b w:val="0"/>
        </w:rPr>
        <w:t xml:space="preserve">Institutional Review Board (IRB) </w:t>
      </w:r>
      <w:r w:rsidRPr="00B87F93">
        <w:rPr>
          <w:b w:val="0"/>
        </w:rPr>
        <w:t xml:space="preserve">(if any), and </w:t>
      </w:r>
      <w:r w:rsidR="00645EF5">
        <w:rPr>
          <w:b w:val="0"/>
        </w:rPr>
        <w:t xml:space="preserve">may need </w:t>
      </w:r>
      <w:r w:rsidRPr="00B87F93">
        <w:rPr>
          <w:b w:val="0"/>
        </w:rPr>
        <w:t xml:space="preserve">to provide a waiver of liability to the </w:t>
      </w:r>
      <w:r>
        <w:rPr>
          <w:b w:val="0"/>
        </w:rPr>
        <w:t>C</w:t>
      </w:r>
      <w:r w:rsidRPr="00B87F93">
        <w:rPr>
          <w:b w:val="0"/>
        </w:rPr>
        <w:t xml:space="preserve">ollege.  </w:t>
      </w:r>
      <w:r>
        <w:rPr>
          <w:b w:val="0"/>
        </w:rPr>
        <w:t xml:space="preserve">If the outside investigator is recruiting MMC students to </w:t>
      </w:r>
      <w:r w:rsidR="00CB23CF">
        <w:rPr>
          <w:b w:val="0"/>
        </w:rPr>
        <w:t xml:space="preserve">participate in </w:t>
      </w:r>
      <w:r>
        <w:rPr>
          <w:b w:val="0"/>
        </w:rPr>
        <w:t>research off campus, the PI should contact the chair</w:t>
      </w:r>
      <w:r w:rsidR="0066171C">
        <w:rPr>
          <w:b w:val="0"/>
        </w:rPr>
        <w:t>(s)</w:t>
      </w:r>
      <w:r>
        <w:rPr>
          <w:b w:val="0"/>
        </w:rPr>
        <w:t xml:space="preserve"> of the </w:t>
      </w:r>
      <w:r w:rsidR="006B344E">
        <w:rPr>
          <w:b w:val="0"/>
        </w:rPr>
        <w:t>MMC IRB</w:t>
      </w:r>
      <w:r w:rsidR="004A5015">
        <w:rPr>
          <w:b w:val="0"/>
        </w:rPr>
        <w:t xml:space="preserve"> </w:t>
      </w:r>
      <w:r>
        <w:rPr>
          <w:b w:val="0"/>
        </w:rPr>
        <w:t>to determine the</w:t>
      </w:r>
      <w:r w:rsidR="0066171C">
        <w:rPr>
          <w:b w:val="0"/>
        </w:rPr>
        <w:t xml:space="preserve"> </w:t>
      </w:r>
      <w:r w:rsidR="00D1374A">
        <w:rPr>
          <w:b w:val="0"/>
        </w:rPr>
        <w:t xml:space="preserve">appropriate procedure </w:t>
      </w:r>
      <w:r w:rsidR="0066171C">
        <w:rPr>
          <w:b w:val="0"/>
        </w:rPr>
        <w:t>to obtain approval.</w:t>
      </w:r>
    </w:p>
    <w:p w:rsidR="006B3527" w:rsidRDefault="006B3527" w:rsidP="006B3527">
      <w:pPr>
        <w:rPr>
          <w:b w:val="0"/>
        </w:rPr>
      </w:pPr>
    </w:p>
    <w:p w:rsidR="00CD1144" w:rsidRPr="006B3527" w:rsidRDefault="006B3527" w:rsidP="006B3527">
      <w:pPr>
        <w:rPr>
          <w:b w:val="0"/>
        </w:rPr>
      </w:pPr>
      <w:r>
        <w:t xml:space="preserve">16. </w:t>
      </w:r>
      <w:r w:rsidR="00F47758">
        <w:tab/>
      </w:r>
      <w:r w:rsidR="00CD1144" w:rsidRPr="00B87F93">
        <w:t>Do MMC students go through a different procedure?</w:t>
      </w:r>
    </w:p>
    <w:p w:rsidR="00CD1144" w:rsidRPr="00B87F93" w:rsidRDefault="00CD1144" w:rsidP="001132B2">
      <w:pPr>
        <w:rPr>
          <w:b w:val="0"/>
        </w:rPr>
      </w:pPr>
    </w:p>
    <w:p w:rsidR="004A5015" w:rsidRDefault="00CD1144" w:rsidP="004A5015">
      <w:pPr>
        <w:rPr>
          <w:b w:val="0"/>
        </w:rPr>
      </w:pPr>
      <w:r w:rsidRPr="00B87F93">
        <w:rPr>
          <w:b w:val="0"/>
        </w:rPr>
        <w:lastRenderedPageBreak/>
        <w:t xml:space="preserve">In general, student research </w:t>
      </w:r>
      <w:r w:rsidR="00F14410">
        <w:rPr>
          <w:b w:val="0"/>
        </w:rPr>
        <w:t xml:space="preserve">with human participants </w:t>
      </w:r>
      <w:r w:rsidRPr="00B87F93">
        <w:rPr>
          <w:b w:val="0"/>
        </w:rPr>
        <w:t xml:space="preserve">is supervised by faculty members who </w:t>
      </w:r>
      <w:r w:rsidR="00FF2C39">
        <w:rPr>
          <w:b w:val="0"/>
        </w:rPr>
        <w:t xml:space="preserve">are </w:t>
      </w:r>
      <w:r w:rsidR="00CB23CF">
        <w:rPr>
          <w:b w:val="0"/>
        </w:rPr>
        <w:t xml:space="preserve">responsible </w:t>
      </w:r>
      <w:r w:rsidR="00CB23CF" w:rsidRPr="00B87F93">
        <w:rPr>
          <w:b w:val="0"/>
        </w:rPr>
        <w:t>for</w:t>
      </w:r>
      <w:r w:rsidRPr="00B87F93">
        <w:rPr>
          <w:b w:val="0"/>
        </w:rPr>
        <w:t xml:space="preserve"> assessing the ethical nature of students’ research.  Students must obtain faculty permission before beginning data colle</w:t>
      </w:r>
      <w:r w:rsidR="006B344E">
        <w:rPr>
          <w:b w:val="0"/>
        </w:rPr>
        <w:t>ction.  B</w:t>
      </w:r>
      <w:r w:rsidRPr="00B87F93">
        <w:rPr>
          <w:b w:val="0"/>
        </w:rPr>
        <w:t xml:space="preserve">oth faculty and students </w:t>
      </w:r>
      <w:r w:rsidR="00F14410" w:rsidRPr="00CB23CF">
        <w:rPr>
          <w:b w:val="0"/>
        </w:rPr>
        <w:t>must</w:t>
      </w:r>
      <w:r w:rsidR="006B344E" w:rsidRPr="00CB23CF">
        <w:rPr>
          <w:b w:val="0"/>
        </w:rPr>
        <w:t xml:space="preserve"> </w:t>
      </w:r>
      <w:r w:rsidRPr="00CB23CF">
        <w:rPr>
          <w:b w:val="0"/>
        </w:rPr>
        <w:t>complete</w:t>
      </w:r>
      <w:r w:rsidRPr="00B87F93">
        <w:rPr>
          <w:b w:val="0"/>
        </w:rPr>
        <w:t xml:space="preserve"> </w:t>
      </w:r>
      <w:r w:rsidR="00FF2C39">
        <w:rPr>
          <w:b w:val="0"/>
        </w:rPr>
        <w:t>appropriate training</w:t>
      </w:r>
      <w:r w:rsidRPr="00B87F93">
        <w:rPr>
          <w:b w:val="0"/>
        </w:rPr>
        <w:t xml:space="preserve"> in research ethics</w:t>
      </w:r>
      <w:r w:rsidR="004A5015">
        <w:rPr>
          <w:b w:val="0"/>
        </w:rPr>
        <w:t xml:space="preserve">. </w:t>
      </w:r>
      <w:r w:rsidR="00FF2C39">
        <w:rPr>
          <w:b w:val="0"/>
        </w:rPr>
        <w:t xml:space="preserve"> </w:t>
      </w:r>
      <w:r w:rsidR="004A5015" w:rsidRPr="004A5015">
        <w:rPr>
          <w:b w:val="0"/>
        </w:rPr>
        <w:t xml:space="preserve">The </w:t>
      </w:r>
      <w:hyperlink r:id="rId16" w:history="1">
        <w:r w:rsidR="004A5015" w:rsidRPr="004A5015">
          <w:rPr>
            <w:rStyle w:val="Hyperlink"/>
            <w:b w:val="0"/>
          </w:rPr>
          <w:t>National Institute</w:t>
        </w:r>
        <w:r w:rsidR="00CB23CF">
          <w:rPr>
            <w:rStyle w:val="Hyperlink"/>
            <w:b w:val="0"/>
          </w:rPr>
          <w:t>s</w:t>
        </w:r>
        <w:r w:rsidR="004A5015" w:rsidRPr="004A5015">
          <w:rPr>
            <w:rStyle w:val="Hyperlink"/>
            <w:b w:val="0"/>
          </w:rPr>
          <w:t xml:space="preserve"> of Health</w:t>
        </w:r>
      </w:hyperlink>
      <w:r w:rsidR="004A5015" w:rsidRPr="004A5015">
        <w:rPr>
          <w:b w:val="0"/>
        </w:rPr>
        <w:t xml:space="preserve"> provides free </w:t>
      </w:r>
      <w:r w:rsidR="00FF2C39">
        <w:rPr>
          <w:b w:val="0"/>
        </w:rPr>
        <w:t xml:space="preserve">online </w:t>
      </w:r>
      <w:r w:rsidR="004A5015" w:rsidRPr="004A5015">
        <w:rPr>
          <w:b w:val="0"/>
        </w:rPr>
        <w:t>training to researchers as a public service.  The entire course take</w:t>
      </w:r>
      <w:r w:rsidR="0066171C">
        <w:rPr>
          <w:b w:val="0"/>
        </w:rPr>
        <w:t>s</w:t>
      </w:r>
      <w:r w:rsidR="004A5015" w:rsidRPr="004A5015">
        <w:rPr>
          <w:b w:val="0"/>
        </w:rPr>
        <w:t xml:space="preserve"> approximately 3 hours to complete.</w:t>
      </w:r>
      <w:r w:rsidR="004A5015">
        <w:rPr>
          <w:b w:val="0"/>
        </w:rPr>
        <w:t xml:space="preserve"> Upon successful completion, researchers may print a certificate of completion.</w:t>
      </w:r>
    </w:p>
    <w:p w:rsidR="00F14410" w:rsidRDefault="00F14410" w:rsidP="004A5015">
      <w:pPr>
        <w:rPr>
          <w:b w:val="0"/>
        </w:rPr>
      </w:pPr>
    </w:p>
    <w:p w:rsidR="00F32528" w:rsidRDefault="00FF2C39" w:rsidP="00F32528">
      <w:pPr>
        <w:rPr>
          <w:b w:val="0"/>
        </w:rPr>
      </w:pPr>
      <w:r>
        <w:rPr>
          <w:b w:val="0"/>
        </w:rPr>
        <w:t xml:space="preserve">As with faculty and staff research, some student research may be exempt from IRB review; other research may not. </w:t>
      </w:r>
      <w:r w:rsidR="00F32528">
        <w:rPr>
          <w:b w:val="0"/>
        </w:rPr>
        <w:t>Further information is available in the ‘Guidelines for faculty supervising student research.’</w:t>
      </w:r>
      <w:r w:rsidR="00F32528" w:rsidRPr="003A3B18">
        <w:rPr>
          <w:b w:val="0"/>
        </w:rPr>
        <w:t xml:space="preserve"> </w:t>
      </w:r>
    </w:p>
    <w:p w:rsidR="00F32528" w:rsidRPr="003A3B18" w:rsidRDefault="00F32528" w:rsidP="00F32528">
      <w:pPr>
        <w:rPr>
          <w:b w:val="0"/>
        </w:rPr>
      </w:pPr>
      <w:r w:rsidRPr="003A3B18">
        <w:rPr>
          <w:b w:val="0"/>
        </w:rPr>
        <w:t xml:space="preserve">  </w:t>
      </w:r>
    </w:p>
    <w:p w:rsidR="00CD1144" w:rsidRPr="00F14410" w:rsidRDefault="00F32528" w:rsidP="004A5015">
      <w:r>
        <w:rPr>
          <w:b w:val="0"/>
        </w:rPr>
        <w:t>If</w:t>
      </w:r>
      <w:r w:rsidR="00295966">
        <w:rPr>
          <w:b w:val="0"/>
        </w:rPr>
        <w:t xml:space="preserve"> students anticipate that they may want </w:t>
      </w:r>
      <w:r w:rsidR="00F14410" w:rsidRPr="00CB23CF">
        <w:rPr>
          <w:b w:val="0"/>
        </w:rPr>
        <w:t>to publish or present their findings,</w:t>
      </w:r>
      <w:r w:rsidR="00295966">
        <w:rPr>
          <w:b w:val="0"/>
        </w:rPr>
        <w:t xml:space="preserve"> they</w:t>
      </w:r>
      <w:r w:rsidR="00295966" w:rsidRPr="00CB23CF">
        <w:rPr>
          <w:b w:val="0"/>
        </w:rPr>
        <w:t xml:space="preserve"> </w:t>
      </w:r>
      <w:r w:rsidR="00295966">
        <w:rPr>
          <w:b w:val="0"/>
        </w:rPr>
        <w:t>must</w:t>
      </w:r>
      <w:r w:rsidR="00295966" w:rsidRPr="00CB23CF">
        <w:rPr>
          <w:b w:val="0"/>
        </w:rPr>
        <w:t xml:space="preserve"> submit an application to the IRB for approval </w:t>
      </w:r>
      <w:r w:rsidR="00295966">
        <w:rPr>
          <w:b w:val="0"/>
        </w:rPr>
        <w:t xml:space="preserve">prior to conducting </w:t>
      </w:r>
      <w:r w:rsidR="00295966" w:rsidRPr="00CB23CF">
        <w:rPr>
          <w:b w:val="0"/>
        </w:rPr>
        <w:t>their research</w:t>
      </w:r>
      <w:r w:rsidR="00295966">
        <w:rPr>
          <w:b w:val="0"/>
        </w:rPr>
        <w:t>.</w:t>
      </w:r>
      <w:r w:rsidR="00F14410" w:rsidRPr="00CB23CF">
        <w:rPr>
          <w:b w:val="0"/>
        </w:rPr>
        <w:t xml:space="preserve">  The IRB has created a specific application for student research and will respond to such applications as quickly as possible.  The signature of the faculty sponsor is required on all such applications.</w:t>
      </w:r>
      <w:r w:rsidR="0066171C">
        <w:rPr>
          <w:b w:val="0"/>
        </w:rPr>
        <w:t xml:space="preserve">  </w:t>
      </w:r>
    </w:p>
    <w:p w:rsidR="00446017" w:rsidRDefault="00446017" w:rsidP="000B6F2E">
      <w:pPr>
        <w:pStyle w:val="PlainText"/>
        <w:rPr>
          <w:b/>
        </w:rPr>
      </w:pPr>
    </w:p>
    <w:p w:rsidR="00CD1144" w:rsidRPr="006D2399" w:rsidRDefault="006B3527" w:rsidP="000B6F2E">
      <w:pPr>
        <w:pStyle w:val="PlainText"/>
        <w:rPr>
          <w:b/>
        </w:rPr>
      </w:pPr>
      <w:r w:rsidRPr="006B3527">
        <w:rPr>
          <w:b/>
        </w:rPr>
        <w:t>17</w:t>
      </w:r>
      <w:r w:rsidR="00CD1144" w:rsidRPr="006B3527">
        <w:rPr>
          <w:b/>
        </w:rPr>
        <w:t>.</w:t>
      </w:r>
      <w:r w:rsidR="00CD1144">
        <w:t xml:space="preserve"> </w:t>
      </w:r>
      <w:r w:rsidR="00F47758">
        <w:tab/>
      </w:r>
      <w:r w:rsidR="00CD1144" w:rsidRPr="006D2399">
        <w:rPr>
          <w:b/>
        </w:rPr>
        <w:t>I am applying for a federal grant to fund my research.  What ethical research issues do I need to be aware of?</w:t>
      </w:r>
    </w:p>
    <w:p w:rsidR="00CD1144" w:rsidRDefault="00CD1144" w:rsidP="000B6F2E">
      <w:pPr>
        <w:pStyle w:val="PlainText"/>
      </w:pPr>
    </w:p>
    <w:p w:rsidR="00CD1144" w:rsidRPr="001F34E6" w:rsidRDefault="00CD1144" w:rsidP="000B6F2E">
      <w:pPr>
        <w:pStyle w:val="PlainText"/>
        <w:rPr>
          <w:b/>
        </w:rPr>
      </w:pPr>
      <w:r>
        <w:t xml:space="preserve">Most, if not all, federal money earmarked for </w:t>
      </w:r>
      <w:r w:rsidR="00295966">
        <w:t xml:space="preserve">research with </w:t>
      </w:r>
      <w:r>
        <w:t xml:space="preserve">human </w:t>
      </w:r>
      <w:r w:rsidR="00D56869">
        <w:t>participants</w:t>
      </w:r>
      <w:r>
        <w:t xml:space="preserve"> requires that such research be vetted and approved by an </w:t>
      </w:r>
      <w:r w:rsidR="006B344E">
        <w:t>IRB</w:t>
      </w:r>
      <w:r>
        <w:t xml:space="preserve">.  IRBs are registered with the federal government and have satisfied the Office for Human Research Protections that the institution housing the IRB has a commitment to ethical research practices by obtaining a Federalwide Assurance (FWA). </w:t>
      </w:r>
      <w:r w:rsidR="006B344E">
        <w:t xml:space="preserve"> </w:t>
      </w:r>
      <w:r w:rsidRPr="00295966">
        <w:t xml:space="preserve">MMC </w:t>
      </w:r>
      <w:r w:rsidR="00F14410" w:rsidRPr="00295966">
        <w:t>completed these procedures in</w:t>
      </w:r>
      <w:r w:rsidR="001F34E6" w:rsidRPr="00295966">
        <w:t xml:space="preserve"> January, 2014</w:t>
      </w:r>
      <w:r w:rsidR="00FF2C39">
        <w:t>,</w:t>
      </w:r>
      <w:r w:rsidR="00D1374A">
        <w:t xml:space="preserve"> and </w:t>
      </w:r>
      <w:r w:rsidR="006B344E" w:rsidRPr="00295966">
        <w:t>renew</w:t>
      </w:r>
      <w:r w:rsidR="00D1374A">
        <w:t>ed the approvals in August</w:t>
      </w:r>
      <w:r w:rsidR="006B344E" w:rsidRPr="00295966">
        <w:t xml:space="preserve"> 2017.</w:t>
      </w:r>
    </w:p>
    <w:p w:rsidR="00CD1144" w:rsidRPr="00DB68C5" w:rsidRDefault="00CD1144" w:rsidP="004C1026">
      <w:pPr>
        <w:rPr>
          <w:b w:val="0"/>
          <w:i/>
        </w:rPr>
      </w:pPr>
    </w:p>
    <w:sectPr w:rsidR="00CD1144" w:rsidRPr="00DB68C5" w:rsidSect="001132B2">
      <w:footerReference w:type="default" r:id="rId1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239" w:rsidRDefault="00E30239">
      <w:r>
        <w:separator/>
      </w:r>
    </w:p>
  </w:endnote>
  <w:endnote w:type="continuationSeparator" w:id="0">
    <w:p w:rsidR="00E30239" w:rsidRDefault="00E30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5966" w:rsidRPr="00446017" w:rsidRDefault="00295966" w:rsidP="00446017">
    <w:pPr>
      <w:pStyle w:val="Footer"/>
      <w:jc w:val="right"/>
      <w:rPr>
        <w:b w:val="0"/>
        <w:i/>
        <w:sz w:val="18"/>
        <w:szCs w:val="18"/>
      </w:rPr>
    </w:pPr>
    <w:r w:rsidRPr="00D63B95">
      <w:rPr>
        <w:b w:val="0"/>
        <w:i/>
        <w:sz w:val="18"/>
        <w:szCs w:val="18"/>
      </w:rPr>
      <w:t xml:space="preserve">Page </w:t>
    </w:r>
    <w:r w:rsidR="00FA48FA" w:rsidRPr="00D63B95">
      <w:rPr>
        <w:b w:val="0"/>
        <w:i/>
        <w:sz w:val="18"/>
        <w:szCs w:val="18"/>
      </w:rPr>
      <w:fldChar w:fldCharType="begin"/>
    </w:r>
    <w:r w:rsidRPr="00D63B95">
      <w:rPr>
        <w:b w:val="0"/>
        <w:i/>
        <w:sz w:val="18"/>
        <w:szCs w:val="18"/>
      </w:rPr>
      <w:instrText xml:space="preserve"> PAGE </w:instrText>
    </w:r>
    <w:r w:rsidR="00FA48FA" w:rsidRPr="00D63B95">
      <w:rPr>
        <w:b w:val="0"/>
        <w:i/>
        <w:sz w:val="18"/>
        <w:szCs w:val="18"/>
      </w:rPr>
      <w:fldChar w:fldCharType="separate"/>
    </w:r>
    <w:r w:rsidR="004841F9">
      <w:rPr>
        <w:b w:val="0"/>
        <w:i/>
        <w:noProof/>
        <w:sz w:val="18"/>
        <w:szCs w:val="18"/>
      </w:rPr>
      <w:t>1</w:t>
    </w:r>
    <w:r w:rsidR="00FA48FA" w:rsidRPr="00D63B95">
      <w:rPr>
        <w:b w:val="0"/>
        <w:i/>
        <w:sz w:val="18"/>
        <w:szCs w:val="18"/>
      </w:rPr>
      <w:fldChar w:fldCharType="end"/>
    </w:r>
    <w:r w:rsidRPr="00D63B95">
      <w:rPr>
        <w:b w:val="0"/>
        <w:i/>
        <w:sz w:val="18"/>
        <w:szCs w:val="18"/>
      </w:rPr>
      <w:t xml:space="preserve"> of </w:t>
    </w:r>
    <w:r w:rsidR="00FA48FA" w:rsidRPr="00D63B95">
      <w:rPr>
        <w:b w:val="0"/>
        <w:i/>
        <w:sz w:val="18"/>
        <w:szCs w:val="18"/>
      </w:rPr>
      <w:fldChar w:fldCharType="begin"/>
    </w:r>
    <w:r w:rsidRPr="00D63B95">
      <w:rPr>
        <w:b w:val="0"/>
        <w:i/>
        <w:sz w:val="18"/>
        <w:szCs w:val="18"/>
      </w:rPr>
      <w:instrText xml:space="preserve"> NUMPAGES </w:instrText>
    </w:r>
    <w:r w:rsidR="00FA48FA" w:rsidRPr="00D63B95">
      <w:rPr>
        <w:b w:val="0"/>
        <w:i/>
        <w:sz w:val="18"/>
        <w:szCs w:val="18"/>
      </w:rPr>
      <w:fldChar w:fldCharType="separate"/>
    </w:r>
    <w:r w:rsidR="004841F9">
      <w:rPr>
        <w:b w:val="0"/>
        <w:i/>
        <w:noProof/>
        <w:sz w:val="18"/>
        <w:szCs w:val="18"/>
      </w:rPr>
      <w:t>3</w:t>
    </w:r>
    <w:r w:rsidR="00FA48FA" w:rsidRPr="00D63B95">
      <w:rPr>
        <w:b w:val="0"/>
        <w:i/>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239" w:rsidRDefault="00E30239">
      <w:r>
        <w:separator/>
      </w:r>
    </w:p>
  </w:footnote>
  <w:footnote w:type="continuationSeparator" w:id="0">
    <w:p w:rsidR="00E30239" w:rsidRDefault="00E30239">
      <w:r>
        <w:continuationSeparator/>
      </w:r>
    </w:p>
  </w:footnote>
  <w:footnote w:id="1">
    <w:p w:rsidR="00295966" w:rsidRDefault="00295966">
      <w:pPr>
        <w:pStyle w:val="FootnoteText"/>
      </w:pPr>
      <w:r w:rsidRPr="00F31E24">
        <w:rPr>
          <w:rStyle w:val="FootnoteReference"/>
          <w:b w:val="0"/>
        </w:rPr>
        <w:footnoteRef/>
      </w:r>
      <w:r w:rsidRPr="00F31E24">
        <w:rPr>
          <w:b w:val="0"/>
        </w:rPr>
        <w:t xml:space="preserve"> See </w:t>
      </w:r>
      <w:bookmarkStart w:id="1" w:name="frcite1"/>
      <w:r>
        <w:rPr>
          <w:b w:val="0"/>
        </w:rPr>
        <w:t xml:space="preserve">Public Welfare, Protection of Human Subjects, 45 C.F.R. </w:t>
      </w:r>
      <w:r>
        <w:rPr>
          <w:rFonts w:ascii="Arial" w:hAnsi="Arial" w:cs="Arial"/>
          <w:b w:val="0"/>
        </w:rPr>
        <w:t>§</w:t>
      </w:r>
      <w:r>
        <w:rPr>
          <w:b w:val="0"/>
        </w:rPr>
        <w:t xml:space="preserve"> 46 (2009).  </w:t>
      </w:r>
      <w:bookmarkEnd w:id="1"/>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674E9"/>
    <w:multiLevelType w:val="multilevel"/>
    <w:tmpl w:val="E1669A0E"/>
    <w:lvl w:ilvl="0">
      <w:start w:val="11"/>
      <w:numFmt w:val="decimal"/>
      <w:lvlText w:val="%1."/>
      <w:lvlJc w:val="left"/>
      <w:pPr>
        <w:tabs>
          <w:tab w:val="num" w:pos="720"/>
        </w:tabs>
        <w:ind w:left="720" w:hanging="360"/>
      </w:pPr>
      <w:rPr>
        <w:rFonts w:cs="Times New Roman" w:hint="default"/>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15796A71"/>
    <w:multiLevelType w:val="multilevel"/>
    <w:tmpl w:val="1EE6AE22"/>
    <w:lvl w:ilvl="0">
      <w:start w:val="1"/>
      <w:numFmt w:val="decimal"/>
      <w:lvlText w:val="%1."/>
      <w:lvlJc w:val="left"/>
      <w:pPr>
        <w:tabs>
          <w:tab w:val="num" w:pos="360"/>
        </w:tabs>
        <w:ind w:left="360" w:hanging="360"/>
      </w:pPr>
      <w:rPr>
        <w:rFonts w:cs="Times New Roman" w:hint="default"/>
        <w:b w:val="0"/>
        <w:i w:val="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21AB5EEA"/>
    <w:multiLevelType w:val="hybridMultilevel"/>
    <w:tmpl w:val="E1669A0E"/>
    <w:lvl w:ilvl="0" w:tplc="42426A42">
      <w:start w:val="11"/>
      <w:numFmt w:val="decimal"/>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55D17E75"/>
    <w:multiLevelType w:val="hybridMultilevel"/>
    <w:tmpl w:val="D21ACEDC"/>
    <w:lvl w:ilvl="0" w:tplc="EFE02572">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64A13AD4"/>
    <w:multiLevelType w:val="hybridMultilevel"/>
    <w:tmpl w:val="6EDC494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23639F"/>
    <w:multiLevelType w:val="hybridMultilevel"/>
    <w:tmpl w:val="1EE6AE22"/>
    <w:lvl w:ilvl="0" w:tplc="331AB9AC">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776706C6"/>
    <w:multiLevelType w:val="hybridMultilevel"/>
    <w:tmpl w:val="DA56C83E"/>
    <w:lvl w:ilvl="0" w:tplc="0409000F">
      <w:start w:val="3"/>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790E5BAD"/>
    <w:multiLevelType w:val="hybridMultilevel"/>
    <w:tmpl w:val="B50CFEF2"/>
    <w:lvl w:ilvl="0" w:tplc="42122D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C842838"/>
    <w:multiLevelType w:val="multilevel"/>
    <w:tmpl w:val="62CEDAA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7F9E37E7"/>
    <w:multiLevelType w:val="hybridMultilevel"/>
    <w:tmpl w:val="9798273A"/>
    <w:lvl w:ilvl="0" w:tplc="331AB9AC">
      <w:start w:val="1"/>
      <w:numFmt w:val="decimal"/>
      <w:lvlText w:val="%1."/>
      <w:lvlJc w:val="left"/>
      <w:pPr>
        <w:tabs>
          <w:tab w:val="num" w:pos="360"/>
        </w:tabs>
        <w:ind w:left="36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8"/>
  </w:num>
  <w:num w:numId="3">
    <w:abstractNumId w:val="9"/>
  </w:num>
  <w:num w:numId="4">
    <w:abstractNumId w:val="3"/>
  </w:num>
  <w:num w:numId="5">
    <w:abstractNumId w:val="2"/>
  </w:num>
  <w:num w:numId="6">
    <w:abstractNumId w:val="0"/>
  </w:num>
  <w:num w:numId="7">
    <w:abstractNumId w:val="5"/>
  </w:num>
  <w:num w:numId="8">
    <w:abstractNumId w:val="1"/>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438"/>
    <w:rsid w:val="00012AD1"/>
    <w:rsid w:val="00022C8A"/>
    <w:rsid w:val="00045729"/>
    <w:rsid w:val="00080C7C"/>
    <w:rsid w:val="000B6F2E"/>
    <w:rsid w:val="000C60F4"/>
    <w:rsid w:val="000C69F3"/>
    <w:rsid w:val="000E2FEA"/>
    <w:rsid w:val="000F694B"/>
    <w:rsid w:val="001132B2"/>
    <w:rsid w:val="001145EF"/>
    <w:rsid w:val="001245D5"/>
    <w:rsid w:val="00126D34"/>
    <w:rsid w:val="0015553D"/>
    <w:rsid w:val="00195B1D"/>
    <w:rsid w:val="00195C56"/>
    <w:rsid w:val="001A00D2"/>
    <w:rsid w:val="001A047D"/>
    <w:rsid w:val="001D4BB3"/>
    <w:rsid w:val="001E63AF"/>
    <w:rsid w:val="001F13A7"/>
    <w:rsid w:val="001F34E6"/>
    <w:rsid w:val="00225752"/>
    <w:rsid w:val="00232654"/>
    <w:rsid w:val="002344F2"/>
    <w:rsid w:val="00257829"/>
    <w:rsid w:val="00272360"/>
    <w:rsid w:val="00273B07"/>
    <w:rsid w:val="00295966"/>
    <w:rsid w:val="002B3F60"/>
    <w:rsid w:val="002D1473"/>
    <w:rsid w:val="002D33CF"/>
    <w:rsid w:val="003046FB"/>
    <w:rsid w:val="00305416"/>
    <w:rsid w:val="0034525C"/>
    <w:rsid w:val="00373356"/>
    <w:rsid w:val="00375DDB"/>
    <w:rsid w:val="003762B0"/>
    <w:rsid w:val="00376C69"/>
    <w:rsid w:val="00394EF8"/>
    <w:rsid w:val="00395D02"/>
    <w:rsid w:val="003C5ADB"/>
    <w:rsid w:val="003E71AA"/>
    <w:rsid w:val="003F1606"/>
    <w:rsid w:val="004017BC"/>
    <w:rsid w:val="00416372"/>
    <w:rsid w:val="00446017"/>
    <w:rsid w:val="004841F9"/>
    <w:rsid w:val="00494C50"/>
    <w:rsid w:val="004A4ABC"/>
    <w:rsid w:val="004A5015"/>
    <w:rsid w:val="004B0FEE"/>
    <w:rsid w:val="004B1E1E"/>
    <w:rsid w:val="004B2A65"/>
    <w:rsid w:val="004B65AD"/>
    <w:rsid w:val="004C1026"/>
    <w:rsid w:val="004F2FCA"/>
    <w:rsid w:val="00546C0B"/>
    <w:rsid w:val="005471C7"/>
    <w:rsid w:val="005B400B"/>
    <w:rsid w:val="005C3732"/>
    <w:rsid w:val="00630ECD"/>
    <w:rsid w:val="00645EF5"/>
    <w:rsid w:val="0066171C"/>
    <w:rsid w:val="006656CE"/>
    <w:rsid w:val="00682087"/>
    <w:rsid w:val="00686D42"/>
    <w:rsid w:val="006967CB"/>
    <w:rsid w:val="006B344E"/>
    <w:rsid w:val="006B3527"/>
    <w:rsid w:val="006D2399"/>
    <w:rsid w:val="00700344"/>
    <w:rsid w:val="00700FFA"/>
    <w:rsid w:val="007018A3"/>
    <w:rsid w:val="00712CD4"/>
    <w:rsid w:val="007154E8"/>
    <w:rsid w:val="00725A17"/>
    <w:rsid w:val="00733E88"/>
    <w:rsid w:val="007C4DFF"/>
    <w:rsid w:val="007F6920"/>
    <w:rsid w:val="0081412E"/>
    <w:rsid w:val="00814438"/>
    <w:rsid w:val="008301A0"/>
    <w:rsid w:val="008A0020"/>
    <w:rsid w:val="008A1408"/>
    <w:rsid w:val="008B602F"/>
    <w:rsid w:val="008C249C"/>
    <w:rsid w:val="008D1380"/>
    <w:rsid w:val="008E1A83"/>
    <w:rsid w:val="008F1969"/>
    <w:rsid w:val="00914B63"/>
    <w:rsid w:val="009330B9"/>
    <w:rsid w:val="00952AC4"/>
    <w:rsid w:val="00954FEA"/>
    <w:rsid w:val="00971460"/>
    <w:rsid w:val="009976A0"/>
    <w:rsid w:val="009C3296"/>
    <w:rsid w:val="009C6638"/>
    <w:rsid w:val="009D637F"/>
    <w:rsid w:val="009E1967"/>
    <w:rsid w:val="00A01132"/>
    <w:rsid w:val="00A021F7"/>
    <w:rsid w:val="00A11D80"/>
    <w:rsid w:val="00A54EFE"/>
    <w:rsid w:val="00A60292"/>
    <w:rsid w:val="00A61EF6"/>
    <w:rsid w:val="00A9270F"/>
    <w:rsid w:val="00A92FD6"/>
    <w:rsid w:val="00AA4788"/>
    <w:rsid w:val="00AC7973"/>
    <w:rsid w:val="00AE39A3"/>
    <w:rsid w:val="00B259A6"/>
    <w:rsid w:val="00B27B2C"/>
    <w:rsid w:val="00B41F91"/>
    <w:rsid w:val="00B576FB"/>
    <w:rsid w:val="00B87F93"/>
    <w:rsid w:val="00B92505"/>
    <w:rsid w:val="00B96E37"/>
    <w:rsid w:val="00BB4C14"/>
    <w:rsid w:val="00BC0A0A"/>
    <w:rsid w:val="00BF5AED"/>
    <w:rsid w:val="00BF68C2"/>
    <w:rsid w:val="00C00A18"/>
    <w:rsid w:val="00C1647B"/>
    <w:rsid w:val="00C253A1"/>
    <w:rsid w:val="00C36773"/>
    <w:rsid w:val="00C519BE"/>
    <w:rsid w:val="00C53662"/>
    <w:rsid w:val="00C5587E"/>
    <w:rsid w:val="00C63B12"/>
    <w:rsid w:val="00C662B8"/>
    <w:rsid w:val="00C86EE0"/>
    <w:rsid w:val="00CA5F62"/>
    <w:rsid w:val="00CB23CF"/>
    <w:rsid w:val="00CC6D89"/>
    <w:rsid w:val="00CD1144"/>
    <w:rsid w:val="00CD6DE1"/>
    <w:rsid w:val="00CE3402"/>
    <w:rsid w:val="00CF27AB"/>
    <w:rsid w:val="00CF5325"/>
    <w:rsid w:val="00D13368"/>
    <w:rsid w:val="00D1374A"/>
    <w:rsid w:val="00D56869"/>
    <w:rsid w:val="00D60D6C"/>
    <w:rsid w:val="00D63B95"/>
    <w:rsid w:val="00DA4050"/>
    <w:rsid w:val="00DB68C5"/>
    <w:rsid w:val="00DD35AC"/>
    <w:rsid w:val="00E04DF3"/>
    <w:rsid w:val="00E07305"/>
    <w:rsid w:val="00E23E79"/>
    <w:rsid w:val="00E25D13"/>
    <w:rsid w:val="00E30239"/>
    <w:rsid w:val="00E31FF9"/>
    <w:rsid w:val="00E47EE6"/>
    <w:rsid w:val="00E84BBD"/>
    <w:rsid w:val="00E86B41"/>
    <w:rsid w:val="00EA1459"/>
    <w:rsid w:val="00EA77EC"/>
    <w:rsid w:val="00EB5C53"/>
    <w:rsid w:val="00EC73ED"/>
    <w:rsid w:val="00F14410"/>
    <w:rsid w:val="00F206C4"/>
    <w:rsid w:val="00F31E24"/>
    <w:rsid w:val="00F32528"/>
    <w:rsid w:val="00F47758"/>
    <w:rsid w:val="00F7667F"/>
    <w:rsid w:val="00FA48FA"/>
    <w:rsid w:val="00FA6CAA"/>
    <w:rsid w:val="00FE4560"/>
    <w:rsid w:val="00FE48AC"/>
    <w:rsid w:val="00FF2C39"/>
    <w:rsid w:val="00FF6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3D42081-324A-4E29-8BCD-98764009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1408"/>
    <w:rPr>
      <w:b/>
      <w:color w:val="000000"/>
      <w:sz w:val="24"/>
      <w:szCs w:val="24"/>
    </w:rPr>
  </w:style>
  <w:style w:type="paragraph" w:styleId="Heading1">
    <w:name w:val="heading 1"/>
    <w:basedOn w:val="Normal"/>
    <w:next w:val="Normal"/>
    <w:link w:val="Heading1Char"/>
    <w:uiPriority w:val="99"/>
    <w:qFormat/>
    <w:rsid w:val="001A00D2"/>
    <w:pPr>
      <w:keepNext/>
      <w:outlineLvl w:val="0"/>
    </w:pPr>
    <w:rPr>
      <w:b w:val="0"/>
      <w:i/>
      <w:iCs/>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86D42"/>
    <w:rPr>
      <w:rFonts w:ascii="Cambria" w:hAnsi="Cambria" w:cs="Times New Roman"/>
      <w:b/>
      <w:bCs/>
      <w:color w:val="000000"/>
      <w:kern w:val="32"/>
      <w:sz w:val="32"/>
      <w:szCs w:val="32"/>
    </w:rPr>
  </w:style>
  <w:style w:type="character" w:styleId="Hyperlink">
    <w:name w:val="Hyperlink"/>
    <w:basedOn w:val="DefaultParagraphFont"/>
    <w:uiPriority w:val="99"/>
    <w:rsid w:val="0034525C"/>
    <w:rPr>
      <w:rFonts w:cs="Times New Roman"/>
      <w:color w:val="0000FF"/>
      <w:u w:val="single"/>
    </w:rPr>
  </w:style>
  <w:style w:type="paragraph" w:styleId="NormalWeb">
    <w:name w:val="Normal (Web)"/>
    <w:basedOn w:val="Normal"/>
    <w:uiPriority w:val="99"/>
    <w:rsid w:val="004017BC"/>
    <w:pPr>
      <w:spacing w:before="100" w:beforeAutospacing="1" w:after="100" w:afterAutospacing="1"/>
    </w:pPr>
    <w:rPr>
      <w:b w:val="0"/>
      <w:color w:val="auto"/>
    </w:rPr>
  </w:style>
  <w:style w:type="character" w:styleId="Emphasis">
    <w:name w:val="Emphasis"/>
    <w:basedOn w:val="DefaultParagraphFont"/>
    <w:uiPriority w:val="99"/>
    <w:qFormat/>
    <w:rsid w:val="00C86EE0"/>
    <w:rPr>
      <w:rFonts w:cs="Times New Roman"/>
      <w:i/>
      <w:iCs/>
    </w:rPr>
  </w:style>
  <w:style w:type="character" w:styleId="Strong">
    <w:name w:val="Strong"/>
    <w:basedOn w:val="DefaultParagraphFont"/>
    <w:uiPriority w:val="99"/>
    <w:qFormat/>
    <w:rsid w:val="00C86EE0"/>
    <w:rPr>
      <w:rFonts w:cs="Times New Roman"/>
      <w:b/>
      <w:bCs/>
    </w:rPr>
  </w:style>
  <w:style w:type="character" w:styleId="FollowedHyperlink">
    <w:name w:val="FollowedHyperlink"/>
    <w:basedOn w:val="DefaultParagraphFont"/>
    <w:uiPriority w:val="99"/>
    <w:rsid w:val="00BF68C2"/>
    <w:rPr>
      <w:rFonts w:cs="Times New Roman"/>
      <w:color w:val="606420"/>
      <w:u w:val="single"/>
    </w:rPr>
  </w:style>
  <w:style w:type="paragraph" w:styleId="FootnoteText">
    <w:name w:val="footnote text"/>
    <w:basedOn w:val="Normal"/>
    <w:link w:val="FootnoteTextChar"/>
    <w:uiPriority w:val="99"/>
    <w:semiHidden/>
    <w:rsid w:val="00F31E24"/>
    <w:rPr>
      <w:sz w:val="20"/>
      <w:szCs w:val="20"/>
    </w:rPr>
  </w:style>
  <w:style w:type="character" w:customStyle="1" w:styleId="FootnoteTextChar">
    <w:name w:val="Footnote Text Char"/>
    <w:basedOn w:val="DefaultParagraphFont"/>
    <w:link w:val="FootnoteText"/>
    <w:uiPriority w:val="99"/>
    <w:semiHidden/>
    <w:locked/>
    <w:rsid w:val="00686D42"/>
    <w:rPr>
      <w:rFonts w:cs="Times New Roman"/>
      <w:b/>
      <w:color w:val="000000"/>
      <w:sz w:val="20"/>
      <w:szCs w:val="20"/>
    </w:rPr>
  </w:style>
  <w:style w:type="character" w:styleId="FootnoteReference">
    <w:name w:val="footnote reference"/>
    <w:basedOn w:val="DefaultParagraphFont"/>
    <w:uiPriority w:val="99"/>
    <w:semiHidden/>
    <w:rsid w:val="00F31E24"/>
    <w:rPr>
      <w:rFonts w:cs="Times New Roman"/>
      <w:vertAlign w:val="superscript"/>
    </w:rPr>
  </w:style>
  <w:style w:type="paragraph" w:styleId="Header">
    <w:name w:val="header"/>
    <w:basedOn w:val="Normal"/>
    <w:link w:val="HeaderChar"/>
    <w:uiPriority w:val="99"/>
    <w:rsid w:val="001132B2"/>
    <w:pPr>
      <w:tabs>
        <w:tab w:val="center" w:pos="4320"/>
        <w:tab w:val="right" w:pos="8640"/>
      </w:tabs>
    </w:pPr>
  </w:style>
  <w:style w:type="character" w:customStyle="1" w:styleId="HeaderChar">
    <w:name w:val="Header Char"/>
    <w:basedOn w:val="DefaultParagraphFont"/>
    <w:link w:val="Header"/>
    <w:uiPriority w:val="99"/>
    <w:semiHidden/>
    <w:locked/>
    <w:rsid w:val="00686D42"/>
    <w:rPr>
      <w:rFonts w:cs="Times New Roman"/>
      <w:b/>
      <w:color w:val="000000"/>
      <w:sz w:val="24"/>
      <w:szCs w:val="24"/>
    </w:rPr>
  </w:style>
  <w:style w:type="paragraph" w:styleId="Footer">
    <w:name w:val="footer"/>
    <w:basedOn w:val="Normal"/>
    <w:link w:val="FooterChar"/>
    <w:uiPriority w:val="99"/>
    <w:rsid w:val="001132B2"/>
    <w:pPr>
      <w:tabs>
        <w:tab w:val="center" w:pos="4320"/>
        <w:tab w:val="right" w:pos="8640"/>
      </w:tabs>
    </w:pPr>
  </w:style>
  <w:style w:type="character" w:customStyle="1" w:styleId="FooterChar">
    <w:name w:val="Footer Char"/>
    <w:basedOn w:val="DefaultParagraphFont"/>
    <w:link w:val="Footer"/>
    <w:uiPriority w:val="99"/>
    <w:semiHidden/>
    <w:locked/>
    <w:rsid w:val="00686D42"/>
    <w:rPr>
      <w:rFonts w:cs="Times New Roman"/>
      <w:b/>
      <w:color w:val="000000"/>
      <w:sz w:val="24"/>
      <w:szCs w:val="24"/>
    </w:rPr>
  </w:style>
  <w:style w:type="character" w:styleId="CommentReference">
    <w:name w:val="annotation reference"/>
    <w:basedOn w:val="DefaultParagraphFont"/>
    <w:uiPriority w:val="99"/>
    <w:rsid w:val="009C6638"/>
    <w:rPr>
      <w:rFonts w:cs="Times New Roman"/>
      <w:sz w:val="16"/>
      <w:szCs w:val="16"/>
    </w:rPr>
  </w:style>
  <w:style w:type="paragraph" w:styleId="CommentText">
    <w:name w:val="annotation text"/>
    <w:basedOn w:val="Normal"/>
    <w:link w:val="CommentTextChar"/>
    <w:uiPriority w:val="99"/>
    <w:rsid w:val="009C6638"/>
    <w:rPr>
      <w:sz w:val="20"/>
      <w:szCs w:val="20"/>
    </w:rPr>
  </w:style>
  <w:style w:type="character" w:customStyle="1" w:styleId="CommentTextChar">
    <w:name w:val="Comment Text Char"/>
    <w:basedOn w:val="DefaultParagraphFont"/>
    <w:link w:val="CommentText"/>
    <w:uiPriority w:val="99"/>
    <w:locked/>
    <w:rsid w:val="009C6638"/>
    <w:rPr>
      <w:rFonts w:cs="Times New Roman"/>
      <w:b/>
      <w:color w:val="000000"/>
    </w:rPr>
  </w:style>
  <w:style w:type="paragraph" w:styleId="CommentSubject">
    <w:name w:val="annotation subject"/>
    <w:basedOn w:val="CommentText"/>
    <w:next w:val="CommentText"/>
    <w:link w:val="CommentSubjectChar"/>
    <w:uiPriority w:val="99"/>
    <w:rsid w:val="009C6638"/>
    <w:rPr>
      <w:bCs/>
    </w:rPr>
  </w:style>
  <w:style w:type="character" w:customStyle="1" w:styleId="CommentSubjectChar">
    <w:name w:val="Comment Subject Char"/>
    <w:basedOn w:val="CommentTextChar"/>
    <w:link w:val="CommentSubject"/>
    <w:uiPriority w:val="99"/>
    <w:locked/>
    <w:rsid w:val="009C6638"/>
    <w:rPr>
      <w:rFonts w:cs="Times New Roman"/>
      <w:b/>
      <w:bCs/>
      <w:color w:val="000000"/>
    </w:rPr>
  </w:style>
  <w:style w:type="paragraph" w:styleId="BalloonText">
    <w:name w:val="Balloon Text"/>
    <w:basedOn w:val="Normal"/>
    <w:link w:val="BalloonTextChar"/>
    <w:uiPriority w:val="99"/>
    <w:rsid w:val="009C6638"/>
    <w:rPr>
      <w:rFonts w:ascii="Tahoma" w:hAnsi="Tahoma" w:cs="Tahoma"/>
      <w:sz w:val="16"/>
      <w:szCs w:val="16"/>
    </w:rPr>
  </w:style>
  <w:style w:type="character" w:customStyle="1" w:styleId="BalloonTextChar">
    <w:name w:val="Balloon Text Char"/>
    <w:basedOn w:val="DefaultParagraphFont"/>
    <w:link w:val="BalloonText"/>
    <w:uiPriority w:val="99"/>
    <w:locked/>
    <w:rsid w:val="009C6638"/>
    <w:rPr>
      <w:rFonts w:ascii="Tahoma" w:hAnsi="Tahoma" w:cs="Tahoma"/>
      <w:b/>
      <w:color w:val="000000"/>
      <w:sz w:val="16"/>
      <w:szCs w:val="16"/>
    </w:rPr>
  </w:style>
  <w:style w:type="paragraph" w:styleId="PlainText">
    <w:name w:val="Plain Text"/>
    <w:basedOn w:val="Normal"/>
    <w:link w:val="PlainTextChar"/>
    <w:uiPriority w:val="99"/>
    <w:rsid w:val="000B6F2E"/>
    <w:rPr>
      <w:b w:val="0"/>
      <w:color w:val="auto"/>
    </w:rPr>
  </w:style>
  <w:style w:type="character" w:customStyle="1" w:styleId="PlainTextChar">
    <w:name w:val="Plain Text Char"/>
    <w:basedOn w:val="DefaultParagraphFont"/>
    <w:link w:val="PlainText"/>
    <w:uiPriority w:val="99"/>
    <w:locked/>
    <w:rsid w:val="000B6F2E"/>
    <w:rPr>
      <w:rFonts w:eastAsia="Times New Roman" w:cs="Times New Roman"/>
      <w:sz w:val="24"/>
      <w:szCs w:val="24"/>
    </w:rPr>
  </w:style>
  <w:style w:type="paragraph" w:customStyle="1" w:styleId="Default">
    <w:name w:val="Default"/>
    <w:rsid w:val="00546C0B"/>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0F69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776836">
      <w:marLeft w:val="0"/>
      <w:marRight w:val="0"/>
      <w:marTop w:val="0"/>
      <w:marBottom w:val="0"/>
      <w:divBdr>
        <w:top w:val="none" w:sz="0" w:space="0" w:color="auto"/>
        <w:left w:val="none" w:sz="0" w:space="0" w:color="auto"/>
        <w:bottom w:val="none" w:sz="0" w:space="0" w:color="auto"/>
        <w:right w:val="none" w:sz="0" w:space="0" w:color="auto"/>
      </w:divBdr>
    </w:div>
    <w:div w:id="2023776838">
      <w:marLeft w:val="0"/>
      <w:marRight w:val="0"/>
      <w:marTop w:val="0"/>
      <w:marBottom w:val="0"/>
      <w:divBdr>
        <w:top w:val="none" w:sz="0" w:space="0" w:color="auto"/>
        <w:left w:val="none" w:sz="0" w:space="0" w:color="auto"/>
        <w:bottom w:val="none" w:sz="0" w:space="0" w:color="auto"/>
        <w:right w:val="none" w:sz="0" w:space="0" w:color="auto"/>
      </w:divBdr>
      <w:divsChild>
        <w:div w:id="2023776839">
          <w:marLeft w:val="0"/>
          <w:marRight w:val="0"/>
          <w:marTop w:val="0"/>
          <w:marBottom w:val="0"/>
          <w:divBdr>
            <w:top w:val="none" w:sz="0" w:space="0" w:color="auto"/>
            <w:left w:val="none" w:sz="0" w:space="0" w:color="auto"/>
            <w:bottom w:val="none" w:sz="0" w:space="0" w:color="auto"/>
            <w:right w:val="none" w:sz="0" w:space="0" w:color="auto"/>
          </w:divBdr>
        </w:div>
      </w:divsChild>
    </w:div>
    <w:div w:id="2023776840">
      <w:marLeft w:val="0"/>
      <w:marRight w:val="0"/>
      <w:marTop w:val="0"/>
      <w:marBottom w:val="0"/>
      <w:divBdr>
        <w:top w:val="none" w:sz="0" w:space="0" w:color="auto"/>
        <w:left w:val="none" w:sz="0" w:space="0" w:color="auto"/>
        <w:bottom w:val="none" w:sz="0" w:space="0" w:color="auto"/>
        <w:right w:val="none" w:sz="0" w:space="0" w:color="auto"/>
      </w:divBdr>
    </w:div>
    <w:div w:id="2023776841">
      <w:marLeft w:val="0"/>
      <w:marRight w:val="0"/>
      <w:marTop w:val="0"/>
      <w:marBottom w:val="0"/>
      <w:divBdr>
        <w:top w:val="none" w:sz="0" w:space="0" w:color="auto"/>
        <w:left w:val="none" w:sz="0" w:space="0" w:color="auto"/>
        <w:bottom w:val="none" w:sz="0" w:space="0" w:color="auto"/>
        <w:right w:val="none" w:sz="0" w:space="0" w:color="auto"/>
      </w:divBdr>
      <w:divsChild>
        <w:div w:id="2023776843">
          <w:marLeft w:val="0"/>
          <w:marRight w:val="0"/>
          <w:marTop w:val="0"/>
          <w:marBottom w:val="0"/>
          <w:divBdr>
            <w:top w:val="none" w:sz="0" w:space="0" w:color="auto"/>
            <w:left w:val="none" w:sz="0" w:space="0" w:color="auto"/>
            <w:bottom w:val="none" w:sz="0" w:space="0" w:color="auto"/>
            <w:right w:val="none" w:sz="0" w:space="0" w:color="auto"/>
          </w:divBdr>
          <w:divsChild>
            <w:div w:id="2023776842">
              <w:marLeft w:val="0"/>
              <w:marRight w:val="0"/>
              <w:marTop w:val="0"/>
              <w:marBottom w:val="0"/>
              <w:divBdr>
                <w:top w:val="none" w:sz="0" w:space="0" w:color="auto"/>
                <w:left w:val="none" w:sz="0" w:space="0" w:color="auto"/>
                <w:bottom w:val="none" w:sz="0" w:space="0" w:color="auto"/>
                <w:right w:val="none" w:sz="0" w:space="0" w:color="auto"/>
              </w:divBdr>
              <w:divsChild>
                <w:div w:id="2023776845">
                  <w:marLeft w:val="0"/>
                  <w:marRight w:val="0"/>
                  <w:marTop w:val="0"/>
                  <w:marBottom w:val="0"/>
                  <w:divBdr>
                    <w:top w:val="none" w:sz="0" w:space="0" w:color="auto"/>
                    <w:left w:val="none" w:sz="0" w:space="0" w:color="auto"/>
                    <w:bottom w:val="none" w:sz="0" w:space="0" w:color="auto"/>
                    <w:right w:val="none" w:sz="0" w:space="0" w:color="auto"/>
                  </w:divBdr>
                  <w:divsChild>
                    <w:div w:id="202377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776846">
      <w:marLeft w:val="0"/>
      <w:marRight w:val="0"/>
      <w:marTop w:val="0"/>
      <w:marBottom w:val="0"/>
      <w:divBdr>
        <w:top w:val="none" w:sz="0" w:space="0" w:color="auto"/>
        <w:left w:val="none" w:sz="0" w:space="0" w:color="auto"/>
        <w:bottom w:val="none" w:sz="0" w:space="0" w:color="auto"/>
        <w:right w:val="none" w:sz="0" w:space="0" w:color="auto"/>
      </w:divBdr>
      <w:divsChild>
        <w:div w:id="20237768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hrp.nihtraining.com/glossary.php" TargetMode="External"/><Relationship Id="rId13" Type="http://schemas.openxmlformats.org/officeDocument/2006/relationships/hyperlink" Target="http://www.cuny.edu/research/compliance/human-subjects-research-1.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sanet.org/about/ethics.cf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phrp.nihtraining.com/users/login.php"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solomon@mmm.edu" TargetMode="External"/><Relationship Id="rId5" Type="http://schemas.openxmlformats.org/officeDocument/2006/relationships/footnotes" Target="footnotes.xml"/><Relationship Id="rId15" Type="http://schemas.openxmlformats.org/officeDocument/2006/relationships/hyperlink" Target="http://www.hhs.gov/ohrp/" TargetMode="External"/><Relationship Id="rId10" Type="http://schemas.openxmlformats.org/officeDocument/2006/relationships/hyperlink" Target="mailto:jmorrison@mmm.ed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hhs.gov/ohrp/humansubjects/guidance/45cfr46.html" TargetMode="External"/><Relationship Id="rId14" Type="http://schemas.openxmlformats.org/officeDocument/2006/relationships/hyperlink" Target="http://www.hhs.gov/ohrp/humansubjects/guidance/belmo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2990</Words>
  <Characters>17045</Characters>
  <Application>Microsoft Office Word</Application>
  <DocSecurity>4</DocSecurity>
  <Lines>142</Lines>
  <Paragraphs>39</Paragraphs>
  <ScaleCrop>false</ScaleCrop>
  <HeadingPairs>
    <vt:vector size="2" baseType="variant">
      <vt:variant>
        <vt:lpstr>Title</vt:lpstr>
      </vt:variant>
      <vt:variant>
        <vt:i4>1</vt:i4>
      </vt:variant>
    </vt:vector>
  </HeadingPairs>
  <TitlesOfParts>
    <vt:vector size="1" baseType="lpstr">
      <vt:lpstr>FAQ:  How do I know if my data collection constitutes research</vt:lpstr>
    </vt:vector>
  </TitlesOfParts>
  <Company>MMC</Company>
  <LinksUpToDate>false</LinksUpToDate>
  <CharactersWithSpaces>19996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FAQ:  How do I know if my data collection constitutes research</dc:title>
  <dc:creator>lsolomon</dc:creator>
  <cp:lastModifiedBy>Carly Lynch</cp:lastModifiedBy>
  <cp:revision>2</cp:revision>
  <cp:lastPrinted>2010-12-01T19:26:00Z</cp:lastPrinted>
  <dcterms:created xsi:type="dcterms:W3CDTF">2018-06-11T20:32:00Z</dcterms:created>
  <dcterms:modified xsi:type="dcterms:W3CDTF">2018-06-11T20:32:00Z</dcterms:modified>
</cp:coreProperties>
</file>