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092" w:rsidRPr="00276FDA" w:rsidRDefault="00A10092" w:rsidP="00524687">
      <w:pPr>
        <w:pStyle w:val="Heading1"/>
        <w:ind w:hanging="720"/>
        <w:rPr>
          <w:b/>
        </w:rPr>
      </w:pPr>
    </w:p>
    <w:p w:rsidR="00744936" w:rsidRDefault="00744936" w:rsidP="00276FDA">
      <w:pPr>
        <w:autoSpaceDE w:val="0"/>
        <w:autoSpaceDN w:val="0"/>
        <w:adjustRightInd w:val="0"/>
        <w:jc w:val="center"/>
        <w:rPr>
          <w:b/>
          <w:sz w:val="20"/>
          <w:szCs w:val="20"/>
        </w:rPr>
      </w:pPr>
    </w:p>
    <w:p w:rsidR="00744936" w:rsidRDefault="00744936" w:rsidP="00276FDA">
      <w:pPr>
        <w:autoSpaceDE w:val="0"/>
        <w:autoSpaceDN w:val="0"/>
        <w:adjustRightInd w:val="0"/>
        <w:jc w:val="center"/>
        <w:rPr>
          <w:b/>
          <w:sz w:val="20"/>
          <w:szCs w:val="20"/>
        </w:rPr>
      </w:pPr>
    </w:p>
    <w:p w:rsidR="00744936" w:rsidRDefault="00744936" w:rsidP="00276FDA">
      <w:pPr>
        <w:autoSpaceDE w:val="0"/>
        <w:autoSpaceDN w:val="0"/>
        <w:adjustRightInd w:val="0"/>
        <w:jc w:val="center"/>
        <w:rPr>
          <w:b/>
          <w:sz w:val="20"/>
          <w:szCs w:val="20"/>
        </w:rPr>
      </w:pPr>
    </w:p>
    <w:p w:rsidR="00744936" w:rsidRDefault="00744936" w:rsidP="00276FDA">
      <w:pPr>
        <w:autoSpaceDE w:val="0"/>
        <w:autoSpaceDN w:val="0"/>
        <w:adjustRightInd w:val="0"/>
        <w:jc w:val="center"/>
        <w:rPr>
          <w:b/>
          <w:sz w:val="20"/>
          <w:szCs w:val="20"/>
        </w:rPr>
      </w:pPr>
    </w:p>
    <w:p w:rsidR="00744936" w:rsidRDefault="00744936" w:rsidP="00276FDA">
      <w:pPr>
        <w:autoSpaceDE w:val="0"/>
        <w:autoSpaceDN w:val="0"/>
        <w:adjustRightInd w:val="0"/>
        <w:jc w:val="center"/>
        <w:rPr>
          <w:b/>
          <w:sz w:val="20"/>
          <w:szCs w:val="20"/>
        </w:rPr>
      </w:pPr>
      <w:bookmarkStart w:id="0" w:name="_GoBack"/>
      <w:r>
        <w:rPr>
          <w:noProof/>
        </w:rPr>
        <w:drawing>
          <wp:inline distT="0" distB="0" distL="0" distR="0" wp14:anchorId="51789E23" wp14:editId="1B5777D0">
            <wp:extent cx="5082731" cy="118173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descr="C:\Users\lsolomon\AppData\Local\Microsoft\Windows\Temporary Internet Files\Content.Outlook\3W5SBLMY\2013 logo.jpg"/>
                    <pic:cNvPicPr/>
                  </pic:nvPicPr>
                  <pic:blipFill>
                    <a:blip r:embed="rId7">
                      <a:extLst>
                        <a:ext uri="{28A0092B-C50C-407E-A947-70E740481C1C}">
                          <a14:useLocalDpi xmlns:a14="http://schemas.microsoft.com/office/drawing/2010/main" val="0"/>
                        </a:ext>
                      </a:extLst>
                    </a:blip>
                    <a:stretch>
                      <a:fillRect/>
                    </a:stretch>
                  </pic:blipFill>
                  <pic:spPr bwMode="auto">
                    <a:xfrm>
                      <a:off x="0" y="0"/>
                      <a:ext cx="5082731" cy="1181735"/>
                    </a:xfrm>
                    <a:prstGeom prst="rect">
                      <a:avLst/>
                    </a:prstGeom>
                    <a:noFill/>
                    <a:ln>
                      <a:noFill/>
                    </a:ln>
                  </pic:spPr>
                </pic:pic>
              </a:graphicData>
            </a:graphic>
          </wp:inline>
        </w:drawing>
      </w:r>
      <w:bookmarkEnd w:id="0"/>
    </w:p>
    <w:p w:rsidR="00744936" w:rsidRDefault="00744936" w:rsidP="003C57A7">
      <w:pPr>
        <w:autoSpaceDE w:val="0"/>
        <w:autoSpaceDN w:val="0"/>
        <w:adjustRightInd w:val="0"/>
        <w:rPr>
          <w:b/>
          <w:sz w:val="20"/>
          <w:szCs w:val="20"/>
        </w:rPr>
      </w:pPr>
    </w:p>
    <w:p w:rsidR="00744936" w:rsidRDefault="00744936" w:rsidP="00276FDA">
      <w:pPr>
        <w:autoSpaceDE w:val="0"/>
        <w:autoSpaceDN w:val="0"/>
        <w:adjustRightInd w:val="0"/>
        <w:jc w:val="center"/>
        <w:rPr>
          <w:b/>
          <w:sz w:val="20"/>
          <w:szCs w:val="20"/>
        </w:rPr>
      </w:pPr>
    </w:p>
    <w:p w:rsidR="00276FDA" w:rsidRPr="004B4DDE" w:rsidRDefault="00276FDA" w:rsidP="00276FDA">
      <w:pPr>
        <w:autoSpaceDE w:val="0"/>
        <w:autoSpaceDN w:val="0"/>
        <w:adjustRightInd w:val="0"/>
        <w:jc w:val="center"/>
        <w:rPr>
          <w:b/>
          <w:sz w:val="20"/>
          <w:szCs w:val="20"/>
        </w:rPr>
      </w:pPr>
      <w:r w:rsidRPr="004B4DDE">
        <w:rPr>
          <w:b/>
          <w:sz w:val="20"/>
          <w:szCs w:val="20"/>
        </w:rPr>
        <w:t>221 East 71</w:t>
      </w:r>
      <w:r w:rsidRPr="004B4DDE">
        <w:rPr>
          <w:b/>
          <w:sz w:val="20"/>
          <w:szCs w:val="20"/>
          <w:vertAlign w:val="superscript"/>
        </w:rPr>
        <w:t>st</w:t>
      </w:r>
      <w:r w:rsidRPr="004B4DDE">
        <w:rPr>
          <w:b/>
          <w:sz w:val="20"/>
          <w:szCs w:val="20"/>
        </w:rPr>
        <w:t xml:space="preserve"> Street</w:t>
      </w:r>
    </w:p>
    <w:p w:rsidR="00276FDA" w:rsidRPr="004B4DDE" w:rsidRDefault="00276FDA" w:rsidP="00276FDA">
      <w:pPr>
        <w:autoSpaceDE w:val="0"/>
        <w:autoSpaceDN w:val="0"/>
        <w:adjustRightInd w:val="0"/>
        <w:jc w:val="center"/>
        <w:rPr>
          <w:b/>
          <w:sz w:val="20"/>
          <w:szCs w:val="20"/>
        </w:rPr>
      </w:pPr>
      <w:smartTag w:uri="urn:schemas-microsoft-com:office:smarttags" w:element="stockticker">
        <w:r w:rsidRPr="004B4DDE">
          <w:rPr>
            <w:b/>
            <w:sz w:val="20"/>
            <w:szCs w:val="20"/>
          </w:rPr>
          <w:t xml:space="preserve">New York, </w:t>
        </w:r>
        <w:smartTag w:uri="urn:schemas-microsoft-com:office:smarttags" w:element="stockticker">
          <w:r w:rsidRPr="004B4DDE">
            <w:rPr>
              <w:b/>
              <w:sz w:val="20"/>
              <w:szCs w:val="20"/>
            </w:rPr>
            <w:t>NY</w:t>
          </w:r>
        </w:smartTag>
        <w:r w:rsidRPr="004B4DDE">
          <w:rPr>
            <w:b/>
            <w:sz w:val="20"/>
            <w:szCs w:val="20"/>
          </w:rPr>
          <w:t xml:space="preserve"> </w:t>
        </w:r>
        <w:smartTag w:uri="urn:schemas-microsoft-com:office:smarttags" w:element="stockticker">
          <w:r w:rsidRPr="004B4DDE">
            <w:rPr>
              <w:b/>
              <w:sz w:val="20"/>
              <w:szCs w:val="20"/>
            </w:rPr>
            <w:t>10021</w:t>
          </w:r>
        </w:smartTag>
      </w:smartTag>
    </w:p>
    <w:p w:rsidR="00A10092" w:rsidRPr="00276FDA" w:rsidRDefault="00A10092" w:rsidP="00524687">
      <w:pPr>
        <w:pStyle w:val="Heading1"/>
        <w:ind w:hanging="720"/>
      </w:pPr>
    </w:p>
    <w:p w:rsidR="00A10092" w:rsidRPr="00276FDA" w:rsidRDefault="00A10092" w:rsidP="00D55B4C"/>
    <w:p w:rsidR="004B4DDE" w:rsidRDefault="004B4DDE" w:rsidP="003C57A7">
      <w:pPr>
        <w:jc w:val="center"/>
        <w:rPr>
          <w:b/>
          <w:sz w:val="32"/>
          <w:szCs w:val="32"/>
        </w:rPr>
      </w:pPr>
      <w:r>
        <w:rPr>
          <w:b/>
          <w:sz w:val="32"/>
          <w:szCs w:val="32"/>
        </w:rPr>
        <w:t xml:space="preserve">MMC </w:t>
      </w:r>
      <w:r w:rsidR="00EC5B2E">
        <w:rPr>
          <w:b/>
          <w:sz w:val="32"/>
          <w:szCs w:val="32"/>
        </w:rPr>
        <w:t>Institutional Review Board</w:t>
      </w:r>
      <w:r w:rsidR="00B6760E">
        <w:rPr>
          <w:b/>
          <w:sz w:val="32"/>
          <w:szCs w:val="32"/>
        </w:rPr>
        <w:t xml:space="preserve"> </w:t>
      </w:r>
      <w:r w:rsidR="00A10092" w:rsidRPr="00276FDA">
        <w:rPr>
          <w:b/>
          <w:sz w:val="32"/>
          <w:szCs w:val="32"/>
        </w:rPr>
        <w:t>(</w:t>
      </w:r>
      <w:r w:rsidR="00E87546">
        <w:rPr>
          <w:b/>
          <w:sz w:val="32"/>
          <w:szCs w:val="32"/>
        </w:rPr>
        <w:t>IRB</w:t>
      </w:r>
      <w:r w:rsidR="00A10092" w:rsidRPr="00276FDA">
        <w:rPr>
          <w:b/>
          <w:sz w:val="32"/>
          <w:szCs w:val="32"/>
        </w:rPr>
        <w:t>)</w:t>
      </w:r>
    </w:p>
    <w:p w:rsidR="00A10092" w:rsidRPr="00276FDA" w:rsidRDefault="00EC5B2E" w:rsidP="00BF596D">
      <w:pPr>
        <w:autoSpaceDE w:val="0"/>
        <w:autoSpaceDN w:val="0"/>
        <w:adjustRightInd w:val="0"/>
        <w:jc w:val="center"/>
        <w:rPr>
          <w:b/>
          <w:sz w:val="32"/>
          <w:szCs w:val="32"/>
        </w:rPr>
      </w:pPr>
      <w:r>
        <w:rPr>
          <w:b/>
          <w:sz w:val="32"/>
          <w:szCs w:val="32"/>
        </w:rPr>
        <w:t>Determining Appropriate</w:t>
      </w:r>
      <w:r w:rsidR="004B4DDE">
        <w:rPr>
          <w:b/>
          <w:sz w:val="32"/>
          <w:szCs w:val="32"/>
        </w:rPr>
        <w:t xml:space="preserve"> </w:t>
      </w:r>
      <w:r>
        <w:rPr>
          <w:b/>
          <w:sz w:val="32"/>
          <w:szCs w:val="32"/>
        </w:rPr>
        <w:t>Levels</w:t>
      </w:r>
      <w:r w:rsidR="008E33F5">
        <w:rPr>
          <w:b/>
          <w:sz w:val="32"/>
          <w:szCs w:val="32"/>
        </w:rPr>
        <w:t xml:space="preserve"> </w:t>
      </w:r>
      <w:r>
        <w:rPr>
          <w:b/>
          <w:sz w:val="32"/>
          <w:szCs w:val="32"/>
        </w:rPr>
        <w:t>Of</w:t>
      </w:r>
      <w:r w:rsidR="004B4DDE">
        <w:rPr>
          <w:b/>
          <w:sz w:val="32"/>
          <w:szCs w:val="32"/>
        </w:rPr>
        <w:t xml:space="preserve"> </w:t>
      </w:r>
      <w:r>
        <w:rPr>
          <w:b/>
          <w:sz w:val="32"/>
          <w:szCs w:val="32"/>
        </w:rPr>
        <w:t>Review</w:t>
      </w:r>
    </w:p>
    <w:p w:rsidR="00A10092" w:rsidRPr="00276FDA" w:rsidRDefault="00A10092" w:rsidP="003C57A7">
      <w:pPr>
        <w:pStyle w:val="Heading1"/>
        <w:rPr>
          <w:b/>
        </w:rPr>
      </w:pPr>
    </w:p>
    <w:p w:rsidR="00A10092" w:rsidRPr="00276FDA" w:rsidRDefault="00276FDA" w:rsidP="00524687">
      <w:pPr>
        <w:pStyle w:val="Heading1"/>
        <w:ind w:hanging="720"/>
        <w:rPr>
          <w:b/>
        </w:rPr>
      </w:pPr>
      <w:r w:rsidRPr="00276FDA">
        <w:rPr>
          <w:b/>
        </w:rPr>
        <w:t>H</w:t>
      </w:r>
      <w:r w:rsidR="00A10092" w:rsidRPr="00276FDA">
        <w:rPr>
          <w:b/>
        </w:rPr>
        <w:t>ow to determine if proposed academic work qualifies as “research” with human participant</w:t>
      </w:r>
      <w:r>
        <w:rPr>
          <w:b/>
        </w:rPr>
        <w:t>s</w:t>
      </w:r>
      <w:r w:rsidR="00A10092" w:rsidRPr="00276FDA">
        <w:rPr>
          <w:b/>
        </w:rPr>
        <w:t>:</w:t>
      </w:r>
    </w:p>
    <w:p w:rsidR="00A10092" w:rsidRPr="00276FDA" w:rsidRDefault="00276FDA">
      <w:pPr>
        <w:pStyle w:val="NormalWeb"/>
        <w:rPr>
          <w:rFonts w:ascii="Times New Roman" w:hAnsi="Times New Roman" w:cs="Times New Roman"/>
        </w:rPr>
      </w:pPr>
      <w:r>
        <w:rPr>
          <w:rFonts w:ascii="Times New Roman" w:hAnsi="Times New Roman" w:cs="Times New Roman"/>
        </w:rPr>
        <w:t>R</w:t>
      </w:r>
      <w:r w:rsidR="00A10092" w:rsidRPr="00276FDA">
        <w:rPr>
          <w:rFonts w:ascii="Times New Roman" w:hAnsi="Times New Roman" w:cs="Times New Roman"/>
        </w:rPr>
        <w:t xml:space="preserve">esearch </w:t>
      </w:r>
      <w:r>
        <w:rPr>
          <w:rFonts w:ascii="Times New Roman" w:hAnsi="Times New Roman" w:cs="Times New Roman"/>
        </w:rPr>
        <w:t xml:space="preserve">with human participants (or “subjects”) </w:t>
      </w:r>
      <w:r w:rsidR="00A10092" w:rsidRPr="00276FDA">
        <w:rPr>
          <w:rFonts w:ascii="Times New Roman" w:hAnsi="Times New Roman" w:cs="Times New Roman"/>
        </w:rPr>
        <w:t xml:space="preserve">is any activity intended to obtain and record information from or about individuals for research purposes.  </w:t>
      </w:r>
      <w:r w:rsidR="00A10092" w:rsidRPr="00276FDA">
        <w:rPr>
          <w:rFonts w:ascii="Times New Roman" w:hAnsi="Times New Roman" w:cs="Times New Roman"/>
          <w:b/>
        </w:rPr>
        <w:t>Research</w:t>
      </w:r>
      <w:r w:rsidR="00A10092" w:rsidRPr="00276FDA">
        <w:rPr>
          <w:rFonts w:ascii="Times New Roman" w:hAnsi="Times New Roman" w:cs="Times New Roman"/>
        </w:rPr>
        <w:t xml:space="preserve"> is defined by federal guidelines as “a systematic investigation designed to develop or contribute to generalizable knowledge” [</w:t>
      </w:r>
      <w:hyperlink r:id="rId8" w:anchor="46.102" w:history="1">
        <w:r w:rsidR="00A10092" w:rsidRPr="00276FDA">
          <w:rPr>
            <w:rStyle w:val="Hyperlink"/>
            <w:rFonts w:ascii="Times New Roman" w:hAnsi="Times New Roman"/>
          </w:rPr>
          <w:t>Public Welfare, Protection of Human Subjects, 45 C.F.R. § 46</w:t>
        </w:r>
      </w:hyperlink>
      <w:r w:rsidR="00A10092" w:rsidRPr="00276FDA">
        <w:rPr>
          <w:rFonts w:ascii="Times New Roman" w:hAnsi="Times New Roman" w:cs="Times New Roman"/>
        </w:rPr>
        <w:t xml:space="preserve"> (2009)].  Examples of research include: surveys, observations of behavior, experiments involving human responses, and the </w:t>
      </w:r>
      <w:r w:rsidR="00373A52">
        <w:rPr>
          <w:rFonts w:ascii="Times New Roman" w:hAnsi="Times New Roman" w:cs="Times New Roman"/>
        </w:rPr>
        <w:t>analysis</w:t>
      </w:r>
      <w:r w:rsidR="00A10092" w:rsidRPr="00276FDA">
        <w:rPr>
          <w:rFonts w:ascii="Times New Roman" w:hAnsi="Times New Roman" w:cs="Times New Roman"/>
        </w:rPr>
        <w:t xml:space="preserve"> of existing data.</w:t>
      </w:r>
    </w:p>
    <w:p w:rsidR="00A10092" w:rsidRDefault="00A10092" w:rsidP="0007498E">
      <w:pPr>
        <w:pStyle w:val="NormalWeb"/>
        <w:rPr>
          <w:rFonts w:ascii="Times New Roman" w:hAnsi="Times New Roman" w:cs="Times New Roman"/>
        </w:rPr>
      </w:pPr>
      <w:r w:rsidRPr="00276FDA">
        <w:rPr>
          <w:rFonts w:ascii="Times New Roman" w:hAnsi="Times New Roman" w:cs="Times New Roman"/>
        </w:rPr>
        <w:t xml:space="preserve">Any research </w:t>
      </w:r>
      <w:r w:rsidR="00276FDA">
        <w:rPr>
          <w:rFonts w:ascii="Times New Roman" w:hAnsi="Times New Roman" w:cs="Times New Roman"/>
        </w:rPr>
        <w:t xml:space="preserve">with human participants </w:t>
      </w:r>
      <w:r w:rsidR="00EB5EDF">
        <w:rPr>
          <w:rFonts w:ascii="Times New Roman" w:hAnsi="Times New Roman" w:cs="Times New Roman"/>
        </w:rPr>
        <w:t xml:space="preserve">at MMC </w:t>
      </w:r>
      <w:r w:rsidRPr="00276FDA">
        <w:rPr>
          <w:rFonts w:ascii="Times New Roman" w:hAnsi="Times New Roman" w:cs="Times New Roman"/>
        </w:rPr>
        <w:t>require</w:t>
      </w:r>
      <w:r w:rsidR="00EB5EDF">
        <w:rPr>
          <w:rFonts w:ascii="Times New Roman" w:hAnsi="Times New Roman" w:cs="Times New Roman"/>
        </w:rPr>
        <w:t>s</w:t>
      </w:r>
      <w:r w:rsidRPr="00276FDA">
        <w:rPr>
          <w:rFonts w:ascii="Times New Roman" w:hAnsi="Times New Roman" w:cs="Times New Roman"/>
        </w:rPr>
        <w:t xml:space="preserve"> </w:t>
      </w:r>
      <w:r w:rsidR="00EB5EDF">
        <w:rPr>
          <w:rFonts w:ascii="Times New Roman" w:hAnsi="Times New Roman" w:cs="Times New Roman"/>
        </w:rPr>
        <w:t xml:space="preserve">review by </w:t>
      </w:r>
      <w:r w:rsidR="00276FDA">
        <w:rPr>
          <w:rFonts w:ascii="Times New Roman" w:hAnsi="Times New Roman" w:cs="Times New Roman"/>
        </w:rPr>
        <w:t xml:space="preserve">the MMC </w:t>
      </w:r>
      <w:r w:rsidR="00E87546">
        <w:rPr>
          <w:rFonts w:ascii="Times New Roman" w:hAnsi="Times New Roman" w:cs="Times New Roman"/>
        </w:rPr>
        <w:t>IRB</w:t>
      </w:r>
      <w:r w:rsidRPr="00276FDA">
        <w:rPr>
          <w:rFonts w:ascii="Times New Roman" w:hAnsi="Times New Roman" w:cs="Times New Roman"/>
        </w:rPr>
        <w:t>.</w:t>
      </w:r>
    </w:p>
    <w:p w:rsidR="00EB5EDF" w:rsidRPr="00276FDA" w:rsidRDefault="00050316" w:rsidP="0007498E">
      <w:pPr>
        <w:pStyle w:val="NormalWeb"/>
        <w:rPr>
          <w:rFonts w:ascii="Times New Roman" w:hAnsi="Times New Roman" w:cs="Times New Roman"/>
        </w:rPr>
      </w:pPr>
      <w:r>
        <w:rPr>
          <w:rFonts w:ascii="Times New Roman" w:hAnsi="Times New Roman" w:cs="Times New Roman"/>
        </w:rPr>
        <w:t xml:space="preserve">There are </w:t>
      </w:r>
      <w:r w:rsidR="008E33F5">
        <w:rPr>
          <w:rFonts w:ascii="Times New Roman" w:hAnsi="Times New Roman" w:cs="Times New Roman"/>
        </w:rPr>
        <w:t xml:space="preserve">three </w:t>
      </w:r>
      <w:r>
        <w:rPr>
          <w:rFonts w:ascii="Times New Roman" w:hAnsi="Times New Roman" w:cs="Times New Roman"/>
        </w:rPr>
        <w:t xml:space="preserve">different </w:t>
      </w:r>
      <w:r w:rsidR="008E33F5">
        <w:rPr>
          <w:rFonts w:ascii="Times New Roman" w:hAnsi="Times New Roman" w:cs="Times New Roman"/>
        </w:rPr>
        <w:t>levels of review: exempt from review, expedited review, or</w:t>
      </w:r>
      <w:r>
        <w:rPr>
          <w:rFonts w:ascii="Times New Roman" w:hAnsi="Times New Roman" w:cs="Times New Roman"/>
        </w:rPr>
        <w:t xml:space="preserve"> full review. The explanations below are intended to assist the researcher in requesting the appropriate level of review, however, the final determination </w:t>
      </w:r>
      <w:r w:rsidR="003C7F3D">
        <w:rPr>
          <w:rFonts w:ascii="Times New Roman" w:hAnsi="Times New Roman" w:cs="Times New Roman"/>
        </w:rPr>
        <w:t xml:space="preserve">of type of review </w:t>
      </w:r>
      <w:r>
        <w:rPr>
          <w:rFonts w:ascii="Times New Roman" w:hAnsi="Times New Roman" w:cs="Times New Roman"/>
        </w:rPr>
        <w:t xml:space="preserve">rests with </w:t>
      </w:r>
      <w:r w:rsidR="003C7F3D">
        <w:rPr>
          <w:rFonts w:ascii="Times New Roman" w:hAnsi="Times New Roman" w:cs="Times New Roman"/>
        </w:rPr>
        <w:t xml:space="preserve">the </w:t>
      </w:r>
      <w:r>
        <w:rPr>
          <w:rFonts w:ascii="Times New Roman" w:hAnsi="Times New Roman" w:cs="Times New Roman"/>
        </w:rPr>
        <w:t>IRB.</w:t>
      </w:r>
      <w:r w:rsidR="00EB5EDF">
        <w:rPr>
          <w:rFonts w:ascii="Times New Roman" w:hAnsi="Times New Roman" w:cs="Times New Roman"/>
        </w:rPr>
        <w:t xml:space="preserve"> </w:t>
      </w:r>
      <w:r w:rsidR="00665C56">
        <w:rPr>
          <w:rFonts w:ascii="Times New Roman" w:hAnsi="Times New Roman" w:cs="Times New Roman"/>
        </w:rPr>
        <w:t xml:space="preserve">All researchers should submit </w:t>
      </w:r>
      <w:r w:rsidR="00015804">
        <w:rPr>
          <w:rFonts w:ascii="Times New Roman" w:hAnsi="Times New Roman" w:cs="Times New Roman"/>
        </w:rPr>
        <w:t xml:space="preserve">to the IRB </w:t>
      </w:r>
      <w:r w:rsidR="00665C56">
        <w:rPr>
          <w:rFonts w:ascii="Times New Roman" w:hAnsi="Times New Roman" w:cs="Times New Roman"/>
        </w:rPr>
        <w:t xml:space="preserve">the </w:t>
      </w:r>
      <w:r w:rsidR="00665C56">
        <w:rPr>
          <w:rFonts w:ascii="Times New Roman" w:hAnsi="Times New Roman"/>
        </w:rPr>
        <w:t xml:space="preserve">MMC </w:t>
      </w:r>
      <w:r w:rsidR="009A325E">
        <w:rPr>
          <w:rFonts w:ascii="Times New Roman" w:hAnsi="Times New Roman"/>
        </w:rPr>
        <w:t xml:space="preserve">Staff/Faculty </w:t>
      </w:r>
      <w:r w:rsidR="00665C56">
        <w:rPr>
          <w:rFonts w:ascii="Times New Roman" w:hAnsi="Times New Roman"/>
        </w:rPr>
        <w:t xml:space="preserve">Application for </w:t>
      </w:r>
      <w:r w:rsidR="002B2FA4">
        <w:rPr>
          <w:rFonts w:ascii="Times New Roman" w:hAnsi="Times New Roman" w:cs="Times New Roman"/>
        </w:rPr>
        <w:t>Review of Research with Human Participants</w:t>
      </w:r>
      <w:r w:rsidR="009A325E">
        <w:rPr>
          <w:rFonts w:ascii="Times New Roman" w:hAnsi="Times New Roman" w:cs="Times New Roman"/>
        </w:rPr>
        <w:t xml:space="preserve">, or </w:t>
      </w:r>
      <w:r w:rsidR="009A325E">
        <w:rPr>
          <w:rFonts w:ascii="Times New Roman" w:hAnsi="Times New Roman" w:cs="Times New Roman"/>
        </w:rPr>
        <w:lastRenderedPageBreak/>
        <w:t xml:space="preserve">the </w:t>
      </w:r>
      <w:r w:rsidR="00015804">
        <w:rPr>
          <w:rFonts w:ascii="Times New Roman" w:hAnsi="Times New Roman" w:cs="Times New Roman"/>
        </w:rPr>
        <w:t xml:space="preserve">Undergraduate </w:t>
      </w:r>
      <w:r w:rsidR="009A325E">
        <w:rPr>
          <w:rFonts w:ascii="Times New Roman" w:hAnsi="Times New Roman" w:cs="Times New Roman"/>
        </w:rPr>
        <w:t xml:space="preserve">Student Application for Review of Research with Human Participants, or the Application for Approval of </w:t>
      </w:r>
      <w:r w:rsidR="00015804">
        <w:rPr>
          <w:rFonts w:ascii="Times New Roman" w:hAnsi="Times New Roman" w:cs="Times New Roman"/>
        </w:rPr>
        <w:t>Research as Exempt from Review</w:t>
      </w:r>
      <w:r w:rsidR="00665C56">
        <w:rPr>
          <w:rFonts w:ascii="Times New Roman" w:hAnsi="Times New Roman"/>
        </w:rPr>
        <w:t>.</w:t>
      </w:r>
    </w:p>
    <w:p w:rsidR="00A10092" w:rsidRDefault="00AE10E4" w:rsidP="00BF596D">
      <w:pPr>
        <w:pStyle w:val="Heading1"/>
        <w:ind w:hanging="720"/>
        <w:rPr>
          <w:b/>
        </w:rPr>
      </w:pPr>
      <w:r>
        <w:rPr>
          <w:b/>
        </w:rPr>
        <w:t>Responsible conduct of research</w:t>
      </w:r>
      <w:r w:rsidR="003C57A7">
        <w:rPr>
          <w:b/>
        </w:rPr>
        <w:t>:</w:t>
      </w:r>
    </w:p>
    <w:p w:rsidR="00310707" w:rsidRDefault="00310707"/>
    <w:p w:rsidR="00310707" w:rsidRDefault="00C05F70">
      <w:r w:rsidRPr="00C05F70">
        <w:rPr>
          <w:color w:val="000000"/>
        </w:rPr>
        <w:t xml:space="preserve">All MMC faculty, staff and students involved in research with human </w:t>
      </w:r>
      <w:r w:rsidR="00B6760E">
        <w:rPr>
          <w:color w:val="000000"/>
        </w:rPr>
        <w:t>participants (subjects)</w:t>
      </w:r>
      <w:r w:rsidR="00B6760E" w:rsidRPr="00C05F70">
        <w:rPr>
          <w:color w:val="000000"/>
        </w:rPr>
        <w:t xml:space="preserve"> </w:t>
      </w:r>
      <w:r w:rsidRPr="00C05F70">
        <w:rPr>
          <w:color w:val="000000"/>
        </w:rPr>
        <w:t xml:space="preserve">are required to complete training about human subjects protection prior to beginning any such research.  The NIH provides a free online training module </w:t>
      </w:r>
      <w:hyperlink r:id="rId9" w:history="1">
        <w:r w:rsidR="000F3CE9" w:rsidRPr="000F3CE9">
          <w:rPr>
            <w:rStyle w:val="Hyperlink"/>
          </w:rPr>
          <w:t>online</w:t>
        </w:r>
      </w:hyperlink>
      <w:r w:rsidR="000F3CE9">
        <w:rPr>
          <w:color w:val="000000"/>
        </w:rPr>
        <w:t xml:space="preserve">. </w:t>
      </w:r>
    </w:p>
    <w:p w:rsidR="00310707" w:rsidRDefault="00310707"/>
    <w:p w:rsidR="003C57A7" w:rsidRDefault="003C57A7">
      <w:pPr>
        <w:rPr>
          <w:b/>
          <w:i/>
          <w:iCs/>
        </w:rPr>
      </w:pPr>
      <w:r>
        <w:rPr>
          <w:b/>
        </w:rPr>
        <w:br w:type="page"/>
      </w:r>
    </w:p>
    <w:p w:rsidR="00A10092" w:rsidRPr="00276FDA" w:rsidRDefault="00B510A7" w:rsidP="00B510A7">
      <w:pPr>
        <w:pStyle w:val="Heading1"/>
        <w:numPr>
          <w:ilvl w:val="0"/>
          <w:numId w:val="8"/>
        </w:numPr>
        <w:rPr>
          <w:b/>
        </w:rPr>
      </w:pPr>
      <w:r>
        <w:rPr>
          <w:b/>
        </w:rPr>
        <w:lastRenderedPageBreak/>
        <w:t xml:space="preserve"> </w:t>
      </w:r>
      <w:r w:rsidR="00A10092" w:rsidRPr="00276FDA">
        <w:rPr>
          <w:b/>
        </w:rPr>
        <w:t xml:space="preserve">Research </w:t>
      </w:r>
      <w:r w:rsidR="00276FDA">
        <w:rPr>
          <w:b/>
        </w:rPr>
        <w:t>“</w:t>
      </w:r>
      <w:r w:rsidR="00A10092" w:rsidRPr="00276FDA">
        <w:rPr>
          <w:b/>
        </w:rPr>
        <w:t>Exempt from Review</w:t>
      </w:r>
      <w:r w:rsidR="00276FDA">
        <w:rPr>
          <w:b/>
        </w:rPr>
        <w:t>”</w:t>
      </w:r>
      <w:r w:rsidR="00A10092" w:rsidRPr="00276FDA">
        <w:rPr>
          <w:b/>
        </w:rPr>
        <w:t>:</w:t>
      </w:r>
    </w:p>
    <w:p w:rsidR="00A10092" w:rsidRPr="00276FDA" w:rsidRDefault="00A10092" w:rsidP="00BF596D"/>
    <w:p w:rsidR="003C57A7" w:rsidRDefault="00A10092" w:rsidP="003C57A7">
      <w:r w:rsidRPr="00276FDA">
        <w:t xml:space="preserve">Some human subjects research may be exempt from </w:t>
      </w:r>
      <w:r w:rsidR="00050316">
        <w:t xml:space="preserve">IRB </w:t>
      </w:r>
      <w:r w:rsidRPr="00276FDA">
        <w:t xml:space="preserve">approval as noted below.  </w:t>
      </w:r>
      <w:r w:rsidR="00050316">
        <w:t>The IRB must determine if human subjects research is exempt from revi</w:t>
      </w:r>
      <w:r w:rsidR="00373A52">
        <w:t>ew</w:t>
      </w:r>
      <w:r w:rsidR="003C57A7">
        <w:t>.</w:t>
      </w:r>
      <w:r w:rsidR="00015804">
        <w:t xml:space="preserve">  If you believe your project is exempt from review, based on the criteria articulated below, you can complete the MMC IRB Application for Approval of Research as Exempt from Review.</w:t>
      </w:r>
    </w:p>
    <w:p w:rsidR="003C57A7" w:rsidRDefault="003C57A7" w:rsidP="003C57A7"/>
    <w:p w:rsidR="00A10092" w:rsidRPr="00276FDA" w:rsidRDefault="00A10092" w:rsidP="003C57A7">
      <w:pPr>
        <w:rPr>
          <w:b/>
        </w:rPr>
      </w:pPr>
      <w:r w:rsidRPr="00276FDA">
        <w:rPr>
          <w:b/>
          <w:i/>
          <w:iCs/>
        </w:rPr>
        <w:t>MMC Full-time Faculty or Staff Research Exempt from Review</w:t>
      </w:r>
      <w:r w:rsidRPr="00276FDA">
        <w:rPr>
          <w:b/>
        </w:rPr>
        <w:t xml:space="preserve"> </w:t>
      </w:r>
    </w:p>
    <w:p w:rsidR="00A10092" w:rsidRPr="00276FDA" w:rsidRDefault="00A10092" w:rsidP="00BF596D"/>
    <w:p w:rsidR="00A10092" w:rsidRPr="00276FDA" w:rsidRDefault="00A10092" w:rsidP="00D55B4C">
      <w:pPr>
        <w:pStyle w:val="BodyTextIndent"/>
        <w:ind w:left="360" w:firstLine="0"/>
      </w:pPr>
      <w:r w:rsidRPr="00276FDA">
        <w:t>Categories of full-time faculty or staff human subjects research exempt from review include:</w:t>
      </w:r>
    </w:p>
    <w:p w:rsidR="00A10092" w:rsidRPr="00276FDA" w:rsidRDefault="00A10092" w:rsidP="00BF596D">
      <w:pPr>
        <w:ind w:firstLine="720"/>
      </w:pPr>
    </w:p>
    <w:p w:rsidR="00A10092" w:rsidRPr="00276FDA" w:rsidRDefault="00A10092" w:rsidP="00D55B4C">
      <w:pPr>
        <w:numPr>
          <w:ilvl w:val="0"/>
          <w:numId w:val="2"/>
        </w:numPr>
      </w:pPr>
      <w:r w:rsidRPr="00276FDA">
        <w:t>Research involving normal educational practices (e.g., instructional strategies, educational tests) in a higher education setting;</w:t>
      </w:r>
    </w:p>
    <w:p w:rsidR="00A10092" w:rsidRPr="00276FDA" w:rsidRDefault="00A10092" w:rsidP="00BF596D">
      <w:pPr>
        <w:ind w:left="720"/>
      </w:pPr>
    </w:p>
    <w:p w:rsidR="00A10092" w:rsidRPr="00276FDA" w:rsidRDefault="00A10092" w:rsidP="00D55B4C">
      <w:pPr>
        <w:numPr>
          <w:ilvl w:val="0"/>
          <w:numId w:val="2"/>
        </w:numPr>
      </w:pPr>
      <w:r w:rsidRPr="00276FDA">
        <w:t>Research involving observation of public behavior where the researcher is not initiating or taking part in the behavior with the subjects and data collection preserves anonymity of the subjects;</w:t>
      </w:r>
    </w:p>
    <w:p w:rsidR="00A10092" w:rsidRPr="00276FDA" w:rsidRDefault="00A10092" w:rsidP="00BF596D">
      <w:pPr>
        <w:ind w:left="720"/>
      </w:pPr>
    </w:p>
    <w:p w:rsidR="00A10092" w:rsidRPr="00276FDA" w:rsidRDefault="00A10092" w:rsidP="00D55B4C">
      <w:pPr>
        <w:numPr>
          <w:ilvl w:val="0"/>
          <w:numId w:val="2"/>
        </w:numPr>
      </w:pPr>
      <w:r w:rsidRPr="00276FDA">
        <w:t>Research involving surveys or interviews where there is no risk of harm (e.g., psychological, economic, physical or legal harm) to subjects; subjects are assured of confidentiality and anonymity (unless they request otherwise), and subjects are l8 years of age or older</w:t>
      </w:r>
      <w:r w:rsidR="000F3CE9">
        <w:t>.</w:t>
      </w:r>
      <w:r w:rsidR="00770DCD">
        <w:t xml:space="preserve"> </w:t>
      </w:r>
      <w:r w:rsidR="001F2B20">
        <w:t xml:space="preserve"> In addition,</w:t>
      </w:r>
      <w:r w:rsidR="00770DCD">
        <w:t xml:space="preserve"> the topic of </w:t>
      </w:r>
      <w:r w:rsidR="001F2B20">
        <w:t xml:space="preserve">the </w:t>
      </w:r>
      <w:r w:rsidR="00770DCD">
        <w:t>study should not include potentially sensitive or intrusive issues (e.g., sexual behavior or orientation; mental or physical health; illicit or illegal behavior).</w:t>
      </w:r>
    </w:p>
    <w:p w:rsidR="00A10092" w:rsidRPr="00276FDA" w:rsidRDefault="00A10092" w:rsidP="00002B70">
      <w:pPr>
        <w:ind w:left="792"/>
      </w:pPr>
    </w:p>
    <w:p w:rsidR="00A10092" w:rsidRPr="00276FDA" w:rsidRDefault="00A10092" w:rsidP="00D55B4C">
      <w:pPr>
        <w:numPr>
          <w:ilvl w:val="0"/>
          <w:numId w:val="2"/>
        </w:numPr>
      </w:pPr>
      <w:r w:rsidRPr="00276FDA">
        <w:t>Research involving the study of publicly available data, documents or records if information is recorded in such a way that subjects cannot be identified and if appropriate permission of authorities has been obtained;</w:t>
      </w:r>
    </w:p>
    <w:p w:rsidR="00A10092" w:rsidRPr="00276FDA" w:rsidRDefault="00A10092" w:rsidP="00BF596D"/>
    <w:p w:rsidR="00A10092" w:rsidRPr="00276FDA" w:rsidRDefault="00A10092" w:rsidP="00D55B4C">
      <w:pPr>
        <w:numPr>
          <w:ilvl w:val="0"/>
          <w:numId w:val="2"/>
        </w:numPr>
      </w:pPr>
      <w:r w:rsidRPr="00276FDA">
        <w:lastRenderedPageBreak/>
        <w:t>Research involving students in classrooms that fits the above categories if recruitment is not coercive, meaning that the recruitment does not i</w:t>
      </w:r>
      <w:r w:rsidR="00015804">
        <w:t>nclude the use of  intimidation</w:t>
      </w:r>
      <w:r w:rsidRPr="00276FDA">
        <w:t xml:space="preserve"> or authority; any incentives are available to all students; participation is voluntary, and students are assured that their grades are not contingent on participation or on research responses;</w:t>
      </w:r>
    </w:p>
    <w:p w:rsidR="00A10092" w:rsidRPr="00276FDA" w:rsidRDefault="00A10092" w:rsidP="00BF596D">
      <w:pPr>
        <w:pStyle w:val="NormalWeb"/>
        <w:spacing w:before="0" w:beforeAutospacing="0" w:after="0" w:afterAutospacing="0"/>
        <w:rPr>
          <w:rFonts w:ascii="Times New Roman" w:hAnsi="Times New Roman" w:cs="Times New Roman"/>
        </w:rPr>
      </w:pPr>
    </w:p>
    <w:p w:rsidR="00A10092" w:rsidRPr="00276FDA" w:rsidRDefault="00A10092" w:rsidP="00D55B4C">
      <w:pPr>
        <w:pStyle w:val="NormalWeb"/>
        <w:numPr>
          <w:ilvl w:val="0"/>
          <w:numId w:val="2"/>
        </w:numPr>
        <w:spacing w:before="0" w:beforeAutospacing="0" w:after="0" w:afterAutospacing="0"/>
        <w:rPr>
          <w:rFonts w:ascii="Times New Roman" w:hAnsi="Times New Roman" w:cs="Times New Roman"/>
        </w:rPr>
      </w:pPr>
      <w:r w:rsidRPr="00276FDA">
        <w:rPr>
          <w:rFonts w:ascii="Times New Roman" w:hAnsi="Times New Roman" w:cs="Times New Roman"/>
        </w:rPr>
        <w:t xml:space="preserve">Activity that would not be classified as research by federal regulations. Such activity might include creating a film, conducting rehearsals, or compiling an oral history when the purpose is not to generalize, draw conclusions, or inform policy.  </w:t>
      </w:r>
    </w:p>
    <w:p w:rsidR="00A10092" w:rsidRPr="00276FDA" w:rsidRDefault="00A10092" w:rsidP="00BF596D">
      <w:pPr>
        <w:pStyle w:val="NormalWeb"/>
        <w:spacing w:before="0" w:beforeAutospacing="0" w:after="0" w:afterAutospacing="0"/>
        <w:rPr>
          <w:rFonts w:ascii="Times New Roman" w:hAnsi="Times New Roman" w:cs="Times New Roman"/>
        </w:rPr>
      </w:pPr>
      <w:r w:rsidRPr="00276FDA">
        <w:rPr>
          <w:rFonts w:ascii="Times New Roman" w:hAnsi="Times New Roman" w:cs="Times New Roman"/>
        </w:rPr>
        <w:t xml:space="preserve">  </w:t>
      </w:r>
    </w:p>
    <w:p w:rsidR="00A10092" w:rsidRPr="00276FDA" w:rsidRDefault="00A10092" w:rsidP="00BF596D">
      <w:pPr>
        <w:pStyle w:val="Heading1"/>
        <w:ind w:firstLine="360"/>
        <w:rPr>
          <w:b/>
        </w:rPr>
      </w:pPr>
      <w:r w:rsidRPr="00276FDA">
        <w:rPr>
          <w:b/>
        </w:rPr>
        <w:t>MMC Student Research Exempt from Review</w:t>
      </w:r>
    </w:p>
    <w:p w:rsidR="00A10092" w:rsidRPr="00276FDA" w:rsidRDefault="00A10092" w:rsidP="00BF596D"/>
    <w:p w:rsidR="00A10092" w:rsidRPr="00276FDA" w:rsidRDefault="00A10092" w:rsidP="0047476D">
      <w:pPr>
        <w:ind w:left="720"/>
      </w:pPr>
      <w:r w:rsidRPr="00276FDA">
        <w:t xml:space="preserve">Human subjects research conducted by an MMC student for a course or independent study is exempt from review </w:t>
      </w:r>
      <w:r w:rsidR="00770DCD">
        <w:t xml:space="preserve">if the </w:t>
      </w:r>
      <w:r w:rsidR="001F2B20">
        <w:t xml:space="preserve">intent of the exercise is only </w:t>
      </w:r>
      <w:r w:rsidR="00770DCD">
        <w:t>to train the student and if the results will not be generalized, published</w:t>
      </w:r>
      <w:r w:rsidR="00E94F9B">
        <w:t xml:space="preserve"> or presented; </w:t>
      </w:r>
      <w:r w:rsidRPr="00276FDA">
        <w:t xml:space="preserve">students who will not be applying for Committee approval </w:t>
      </w:r>
      <w:r w:rsidR="001F2B20">
        <w:t xml:space="preserve">of an exemption </w:t>
      </w:r>
      <w:r w:rsidRPr="00276FDA">
        <w:t xml:space="preserve">must obtain approval from the course instructor or faculty sponsor </w:t>
      </w:r>
      <w:r w:rsidRPr="00276FDA">
        <w:rPr>
          <w:i/>
          <w:iCs/>
        </w:rPr>
        <w:t>before</w:t>
      </w:r>
      <w:r w:rsidRPr="00276FDA">
        <w:t xml:space="preserve"> they begin data collection.  </w:t>
      </w:r>
      <w:r w:rsidR="00AE10E4">
        <w:t>S</w:t>
      </w:r>
      <w:r w:rsidRPr="00276FDA">
        <w:t xml:space="preserve">tudents </w:t>
      </w:r>
      <w:r w:rsidR="00AE10E4">
        <w:t xml:space="preserve">must complete a training module on the </w:t>
      </w:r>
      <w:r w:rsidRPr="00276FDA">
        <w:t>ethical conduct of research before they carry out any data collection</w:t>
      </w:r>
      <w:r w:rsidR="00AE10E4">
        <w:t>, as indicated above</w:t>
      </w:r>
      <w:r w:rsidRPr="00276FDA">
        <w:t xml:space="preserve">.  </w:t>
      </w:r>
    </w:p>
    <w:p w:rsidR="00A10092" w:rsidRPr="00276FDA" w:rsidRDefault="00A10092" w:rsidP="0047476D">
      <w:pPr>
        <w:ind w:left="720"/>
      </w:pPr>
    </w:p>
    <w:p w:rsidR="00A10092" w:rsidRPr="00276FDA" w:rsidRDefault="00A10092" w:rsidP="0047476D">
      <w:pPr>
        <w:ind w:left="720"/>
      </w:pPr>
      <w:r w:rsidRPr="00276FDA">
        <w:t xml:space="preserve">In courses in which students might later wish to disseminate their results through publication or presentation, </w:t>
      </w:r>
      <w:r w:rsidR="00770DCD">
        <w:t>and in any case in which the faculty member is concerned about the level of risk</w:t>
      </w:r>
      <w:r w:rsidR="001070B2">
        <w:t xml:space="preserve"> to participants, </w:t>
      </w:r>
      <w:r w:rsidR="004C49A7">
        <w:t xml:space="preserve">the student </w:t>
      </w:r>
      <w:r w:rsidR="009A325E">
        <w:t xml:space="preserve">should </w:t>
      </w:r>
      <w:r w:rsidR="004C49A7">
        <w:t xml:space="preserve">apply for </w:t>
      </w:r>
      <w:r w:rsidR="009A325E">
        <w:t xml:space="preserve">IRB </w:t>
      </w:r>
      <w:r w:rsidR="004C49A7">
        <w:t xml:space="preserve">approval before collecting </w:t>
      </w:r>
      <w:r w:rsidR="005A3A40">
        <w:t>any</w:t>
      </w:r>
      <w:r w:rsidR="004C49A7">
        <w:t xml:space="preserve"> data</w:t>
      </w:r>
      <w:r w:rsidRPr="00276FDA">
        <w:t xml:space="preserve">.  </w:t>
      </w:r>
      <w:r w:rsidR="001070B2">
        <w:t xml:space="preserve">Further information is available in </w:t>
      </w:r>
      <w:r w:rsidR="009A325E">
        <w:t>the Guidelines for Faculty Supervising Student Research.</w:t>
      </w:r>
      <w:r w:rsidR="003C57A7">
        <w:t xml:space="preserve"> </w:t>
      </w:r>
      <w:r w:rsidR="001070B2">
        <w:t xml:space="preserve"> </w:t>
      </w:r>
      <w:r w:rsidRPr="00276FDA">
        <w:t xml:space="preserve">Faculty members may </w:t>
      </w:r>
      <w:r w:rsidR="001F2B20">
        <w:t xml:space="preserve">also </w:t>
      </w:r>
      <w:r w:rsidRPr="00276FDA">
        <w:t xml:space="preserve">contact the </w:t>
      </w:r>
      <w:r w:rsidR="009A325E">
        <w:t>IRB</w:t>
      </w:r>
      <w:r w:rsidRPr="00276FDA">
        <w:t xml:space="preserve"> for </w:t>
      </w:r>
      <w:r w:rsidR="001F2B20">
        <w:t xml:space="preserve">preliminary </w:t>
      </w:r>
      <w:r w:rsidRPr="00276FDA">
        <w:t>consultation on student research.</w:t>
      </w:r>
    </w:p>
    <w:p w:rsidR="00A10092" w:rsidRPr="00276FDA" w:rsidRDefault="00A10092" w:rsidP="00BF596D">
      <w:pPr>
        <w:pStyle w:val="NormalWeb"/>
        <w:spacing w:before="0" w:beforeAutospacing="0" w:after="0" w:afterAutospacing="0"/>
        <w:rPr>
          <w:rFonts w:ascii="Times New Roman" w:hAnsi="Times New Roman" w:cs="Times New Roman"/>
        </w:rPr>
      </w:pPr>
    </w:p>
    <w:p w:rsidR="003C7F3D" w:rsidRPr="00853AAE" w:rsidRDefault="00B510A7" w:rsidP="00B510A7">
      <w:pPr>
        <w:pStyle w:val="Heading1"/>
        <w:numPr>
          <w:ilvl w:val="0"/>
          <w:numId w:val="8"/>
        </w:numPr>
        <w:rPr>
          <w:b/>
        </w:rPr>
      </w:pPr>
      <w:r>
        <w:rPr>
          <w:b/>
        </w:rPr>
        <w:t xml:space="preserve"> Research Eligible</w:t>
      </w:r>
      <w:r w:rsidR="003C7F3D" w:rsidRPr="00853AAE">
        <w:rPr>
          <w:b/>
        </w:rPr>
        <w:t xml:space="preserve"> for Expedited Review</w:t>
      </w:r>
    </w:p>
    <w:p w:rsidR="00665C56" w:rsidRDefault="00665C56" w:rsidP="00665C56"/>
    <w:p w:rsidR="00310707" w:rsidRDefault="00665C56">
      <w:r w:rsidRPr="00853AAE">
        <w:lastRenderedPageBreak/>
        <w:t xml:space="preserve">Consistent with federal regulation 46.110, expedited review may be carried out by the IRB chair or by one or more of the IRB members designated by the </w:t>
      </w:r>
      <w:r>
        <w:t>C</w:t>
      </w:r>
      <w:r w:rsidRPr="00853AAE">
        <w:t xml:space="preserve">hair.  However, all </w:t>
      </w:r>
      <w:r>
        <w:t>C</w:t>
      </w:r>
      <w:r w:rsidRPr="00853AAE">
        <w:t>ommittee members will be provided with the application and the feedback to the investigator.</w:t>
      </w:r>
      <w:r w:rsidR="00015804">
        <w:t xml:space="preserve">  Researchers must complete the MMC IRB Faculty/Staff Application for Expedited or Full Review of Research with Human Participants.</w:t>
      </w:r>
    </w:p>
    <w:p w:rsidR="003C57A7" w:rsidRDefault="003C57A7"/>
    <w:p w:rsidR="003C7F3D" w:rsidRPr="00015804" w:rsidRDefault="00650426" w:rsidP="00015804">
      <w:pPr>
        <w:ind w:left="792"/>
        <w:rPr>
          <w:b/>
        </w:rPr>
      </w:pPr>
      <w:r>
        <w:rPr>
          <w:b/>
        </w:rPr>
        <w:t>Some of the</w:t>
      </w:r>
      <w:r w:rsidR="00EB3FB0">
        <w:rPr>
          <w:b/>
        </w:rPr>
        <w:t xml:space="preserve"> </w:t>
      </w:r>
      <w:r>
        <w:rPr>
          <w:b/>
        </w:rPr>
        <w:t xml:space="preserve">criteria by which research </w:t>
      </w:r>
      <w:r w:rsidR="00EB3FB0">
        <w:rPr>
          <w:b/>
        </w:rPr>
        <w:t>may be</w:t>
      </w:r>
      <w:r>
        <w:rPr>
          <w:b/>
        </w:rPr>
        <w:t xml:space="preserve"> eligible for </w:t>
      </w:r>
      <w:r w:rsidR="003C7F3D" w:rsidRPr="00853AAE">
        <w:rPr>
          <w:b/>
        </w:rPr>
        <w:t>Expedited Review</w:t>
      </w:r>
      <w:r>
        <w:rPr>
          <w:b/>
        </w:rPr>
        <w:t xml:space="preserve"> include</w:t>
      </w:r>
      <w:r w:rsidR="003C7F3D" w:rsidRPr="00853AAE">
        <w:rPr>
          <w:b/>
        </w:rPr>
        <w:t>:</w:t>
      </w:r>
    </w:p>
    <w:p w:rsidR="00EB3FB0" w:rsidRPr="00EB3FB0" w:rsidRDefault="00C05F70" w:rsidP="00EB3FB0">
      <w:pPr>
        <w:numPr>
          <w:ilvl w:val="0"/>
          <w:numId w:val="5"/>
        </w:numPr>
        <w:shd w:val="clear" w:color="auto" w:fill="FFFFFF"/>
        <w:spacing w:before="144" w:after="144" w:line="216" w:lineRule="atLeast"/>
        <w:ind w:right="144"/>
        <w:rPr>
          <w:color w:val="000000"/>
        </w:rPr>
      </w:pPr>
      <w:r w:rsidRPr="00C05F70">
        <w:rPr>
          <w:color w:val="000000"/>
        </w:rPr>
        <w:t xml:space="preserve">Collection of data through noninvasive procedures (not involving general anesthesia or sedation) routinely employed in clinical practice, excluding procedures involving x-rays or microwaves. </w:t>
      </w:r>
      <w:r w:rsidRPr="00C05F70">
        <w:rPr>
          <w:color w:val="000000"/>
        </w:rPr>
        <w:br/>
      </w:r>
      <w:r w:rsidRPr="00C05F70">
        <w:rPr>
          <w:color w:val="000000"/>
        </w:rPr>
        <w:br/>
        <w:t xml:space="preserve">Some </w:t>
      </w:r>
      <w:r w:rsidR="009A325E">
        <w:rPr>
          <w:color w:val="000000"/>
        </w:rPr>
        <w:t>e</w:t>
      </w:r>
      <w:r w:rsidRPr="00C05F70">
        <w:rPr>
          <w:color w:val="000000"/>
        </w:rPr>
        <w:t>xamples</w:t>
      </w:r>
      <w:r w:rsidR="009A325E">
        <w:rPr>
          <w:color w:val="000000"/>
        </w:rPr>
        <w:t xml:space="preserve"> include</w:t>
      </w:r>
      <w:r w:rsidRPr="00C05F70">
        <w:rPr>
          <w:color w:val="000000"/>
        </w:rPr>
        <w:t>: (a) physical sensors that are applied either to the surface of the body or at a distance and do not</w:t>
      </w:r>
      <w:r w:rsidR="00EB3FB0">
        <w:rPr>
          <w:color w:val="000000"/>
        </w:rPr>
        <w:t xml:space="preserve"> invade</w:t>
      </w:r>
      <w:r w:rsidR="00EB3FB0" w:rsidRPr="00EB3FB0">
        <w:rPr>
          <w:color w:val="000000"/>
        </w:rPr>
        <w:t xml:space="preserve"> subject</w:t>
      </w:r>
      <w:r w:rsidRPr="00C05F70">
        <w:rPr>
          <w:color w:val="000000"/>
        </w:rPr>
        <w:t>s</w:t>
      </w:r>
      <w:r w:rsidR="00EB3FB0">
        <w:rPr>
          <w:color w:val="000000"/>
        </w:rPr>
        <w:t>’</w:t>
      </w:r>
      <w:r w:rsidRPr="00C05F70">
        <w:rPr>
          <w:color w:val="000000"/>
        </w:rPr>
        <w:t xml:space="preserve"> privacy; (b) testing sensory acuity; (c) moderate exercise, muscular strength testing, body composition assessment, and flexibility testing where appropriate given the age, weight, and health of the individual.</w:t>
      </w:r>
    </w:p>
    <w:p w:rsidR="00EB3FB0" w:rsidRPr="00EB3FB0" w:rsidRDefault="00C05F70" w:rsidP="00EB3FB0">
      <w:pPr>
        <w:numPr>
          <w:ilvl w:val="0"/>
          <w:numId w:val="5"/>
        </w:numPr>
        <w:shd w:val="clear" w:color="auto" w:fill="FFFFFF"/>
        <w:spacing w:after="240" w:line="216" w:lineRule="atLeast"/>
        <w:ind w:right="144"/>
        <w:rPr>
          <w:color w:val="000000"/>
        </w:rPr>
      </w:pPr>
      <w:r w:rsidRPr="00C05F70">
        <w:rPr>
          <w:color w:val="000000"/>
        </w:rPr>
        <w:t>Research involving materials (data, documents, records, or specimens) not originally intended for research purposes (such as med</w:t>
      </w:r>
      <w:r w:rsidR="00015804">
        <w:rPr>
          <w:color w:val="000000"/>
        </w:rPr>
        <w:t xml:space="preserve">ical treatment or diagnosis). </w:t>
      </w:r>
    </w:p>
    <w:p w:rsidR="00EB3FB0" w:rsidRPr="00EB3FB0" w:rsidRDefault="00C05F70" w:rsidP="00EB3FB0">
      <w:pPr>
        <w:numPr>
          <w:ilvl w:val="0"/>
          <w:numId w:val="5"/>
        </w:numPr>
        <w:shd w:val="clear" w:color="auto" w:fill="FFFFFF"/>
        <w:spacing w:before="144" w:after="240" w:line="216" w:lineRule="atLeast"/>
        <w:ind w:right="144"/>
        <w:rPr>
          <w:color w:val="000000"/>
        </w:rPr>
      </w:pPr>
      <w:r w:rsidRPr="00C05F70">
        <w:rPr>
          <w:color w:val="000000"/>
        </w:rPr>
        <w:t>Collection of data from voice, video, digital, or image recordings made for research purposes.</w:t>
      </w:r>
    </w:p>
    <w:p w:rsidR="00EB3FB0" w:rsidRPr="00EB3FB0" w:rsidRDefault="00C05F70" w:rsidP="00EB3FB0">
      <w:pPr>
        <w:numPr>
          <w:ilvl w:val="0"/>
          <w:numId w:val="5"/>
        </w:numPr>
        <w:shd w:val="clear" w:color="auto" w:fill="FFFFFF"/>
        <w:spacing w:after="240" w:line="216" w:lineRule="atLeast"/>
        <w:ind w:right="144"/>
        <w:rPr>
          <w:color w:val="000000"/>
        </w:rPr>
      </w:pPr>
      <w:r w:rsidRPr="00C05F70">
        <w:rPr>
          <w:color w:val="000000"/>
        </w:rPr>
        <w:t xml:space="preserve">Research on individual or group characteristics or behavior (including, but not limited to, research on perception, cognition, motivation, identity, language, communication, cultural beliefs or practices, and social behavior) or research employing survey, interview, oral history, focus group, program evaluation, human factors evaluation, or quality assurance methodologies. </w:t>
      </w:r>
    </w:p>
    <w:p w:rsidR="00EB3FB0" w:rsidRPr="00EB3FB0" w:rsidRDefault="00C05F70" w:rsidP="00EB3FB0">
      <w:pPr>
        <w:numPr>
          <w:ilvl w:val="0"/>
          <w:numId w:val="5"/>
        </w:numPr>
        <w:shd w:val="clear" w:color="auto" w:fill="FFFFFF"/>
        <w:spacing w:before="144" w:after="144" w:line="216" w:lineRule="atLeast"/>
        <w:ind w:right="144"/>
        <w:rPr>
          <w:color w:val="000000"/>
        </w:rPr>
      </w:pPr>
      <w:r w:rsidRPr="00C05F70">
        <w:rPr>
          <w:color w:val="000000"/>
        </w:rPr>
        <w:lastRenderedPageBreak/>
        <w:t>Continuing review of research previously approved by the convened IRB as follows:</w:t>
      </w:r>
      <w:r w:rsidRPr="00C05F70">
        <w:rPr>
          <w:color w:val="000000"/>
        </w:rPr>
        <w:br/>
      </w:r>
    </w:p>
    <w:p w:rsidR="00EB3FB0" w:rsidRPr="00EB3FB0" w:rsidRDefault="00C05F70" w:rsidP="00EB3FB0">
      <w:pPr>
        <w:numPr>
          <w:ilvl w:val="1"/>
          <w:numId w:val="5"/>
        </w:numPr>
        <w:shd w:val="clear" w:color="auto" w:fill="FFFFFF"/>
        <w:spacing w:before="144" w:after="240" w:line="216" w:lineRule="atLeast"/>
        <w:ind w:right="288"/>
        <w:rPr>
          <w:color w:val="000000"/>
        </w:rPr>
      </w:pPr>
      <w:r w:rsidRPr="00C05F70">
        <w:rPr>
          <w:color w:val="000000"/>
        </w:rPr>
        <w:t>where (i) the research is permanently closed to the enrollment of new subjects; or</w:t>
      </w:r>
    </w:p>
    <w:p w:rsidR="00EB3FB0" w:rsidRPr="00DB0283" w:rsidRDefault="00C05F70" w:rsidP="00EB3FB0">
      <w:pPr>
        <w:numPr>
          <w:ilvl w:val="1"/>
          <w:numId w:val="5"/>
        </w:numPr>
        <w:shd w:val="clear" w:color="auto" w:fill="FFFFFF"/>
        <w:spacing w:before="144" w:after="240" w:line="216" w:lineRule="atLeast"/>
        <w:ind w:right="288"/>
        <w:rPr>
          <w:color w:val="000000"/>
        </w:rPr>
      </w:pPr>
      <w:r w:rsidRPr="00C05F70">
        <w:rPr>
          <w:color w:val="000000"/>
        </w:rPr>
        <w:t>where no subjects have been enrolled and no additional risks have been identified; or</w:t>
      </w:r>
    </w:p>
    <w:p w:rsidR="003C57A7" w:rsidRDefault="00C05F70" w:rsidP="003C57A7">
      <w:pPr>
        <w:numPr>
          <w:ilvl w:val="1"/>
          <w:numId w:val="5"/>
        </w:numPr>
        <w:shd w:val="clear" w:color="auto" w:fill="FFFFFF"/>
        <w:spacing w:before="144" w:after="144" w:line="216" w:lineRule="atLeast"/>
        <w:ind w:right="288"/>
        <w:rPr>
          <w:color w:val="000000"/>
        </w:rPr>
      </w:pPr>
      <w:r w:rsidRPr="00C05F70">
        <w:rPr>
          <w:color w:val="000000"/>
        </w:rPr>
        <w:t>where the remaining research activities are limited to data analysis</w:t>
      </w:r>
      <w:r w:rsidR="00DB0283">
        <w:rPr>
          <w:color w:val="000000"/>
        </w:rPr>
        <w:t>.</w:t>
      </w:r>
    </w:p>
    <w:p w:rsidR="003C57A7" w:rsidRPr="003C57A7" w:rsidRDefault="003C57A7" w:rsidP="003C57A7">
      <w:pPr>
        <w:shd w:val="clear" w:color="auto" w:fill="FFFFFF"/>
        <w:spacing w:before="144" w:after="144" w:line="216" w:lineRule="atLeast"/>
        <w:ind w:left="1440" w:right="288"/>
        <w:rPr>
          <w:color w:val="000000"/>
        </w:rPr>
      </w:pPr>
    </w:p>
    <w:p w:rsidR="003C7F3D" w:rsidRPr="00853AAE" w:rsidRDefault="003C7F3D" w:rsidP="003C7F3D">
      <w:r w:rsidRPr="00853AAE">
        <w:rPr>
          <w:b/>
          <w:u w:val="single"/>
        </w:rPr>
        <w:t>Note</w:t>
      </w:r>
      <w:r w:rsidRPr="00853AAE">
        <w:t xml:space="preserve">: To be eligible for expedited review, </w:t>
      </w:r>
      <w:r w:rsidR="00AA0DBD">
        <w:t xml:space="preserve">subjects cannot be drawn from a vulnerable population (see below) and </w:t>
      </w:r>
      <w:r w:rsidRPr="00853AAE">
        <w:t>there should be no more than minimal risk to subjects. Minimal risk means that the potential for adverse effects to the subject is no greater than the potential for these same effects in everyday life.</w:t>
      </w:r>
    </w:p>
    <w:p w:rsidR="003C7F3D" w:rsidRDefault="003C7F3D" w:rsidP="003C7F3D"/>
    <w:p w:rsidR="00310707" w:rsidRDefault="00310707"/>
    <w:p w:rsidR="00A10092" w:rsidRPr="00276FDA" w:rsidRDefault="00B510A7" w:rsidP="00B510A7">
      <w:pPr>
        <w:pStyle w:val="Heading1"/>
        <w:numPr>
          <w:ilvl w:val="0"/>
          <w:numId w:val="8"/>
        </w:numPr>
        <w:rPr>
          <w:b/>
        </w:rPr>
      </w:pPr>
      <w:r>
        <w:rPr>
          <w:b/>
        </w:rPr>
        <w:t xml:space="preserve"> </w:t>
      </w:r>
      <w:r w:rsidR="00A10092" w:rsidRPr="00276FDA">
        <w:rPr>
          <w:b/>
        </w:rPr>
        <w:t>Research Requiring Full Review</w:t>
      </w:r>
    </w:p>
    <w:p w:rsidR="00A10092" w:rsidRPr="00276FDA" w:rsidRDefault="00A10092" w:rsidP="00853AAE"/>
    <w:p w:rsidR="00A10092" w:rsidRDefault="00A10092" w:rsidP="00853AAE">
      <w:r w:rsidRPr="00276FDA">
        <w:t xml:space="preserve">Generally, research with human subjects requires a “full review” by the </w:t>
      </w:r>
      <w:r w:rsidR="007A6B84">
        <w:t xml:space="preserve">MMC </w:t>
      </w:r>
      <w:r w:rsidR="00650426">
        <w:t xml:space="preserve">IRB </w:t>
      </w:r>
      <w:r w:rsidRPr="00276FDA">
        <w:t>if the research</w:t>
      </w:r>
      <w:r w:rsidR="007A6B84">
        <w:t>:</w:t>
      </w:r>
    </w:p>
    <w:p w:rsidR="003C57A7" w:rsidRPr="00276FDA" w:rsidRDefault="003C57A7" w:rsidP="00853AAE"/>
    <w:p w:rsidR="00A10092" w:rsidRDefault="00A10092" w:rsidP="001326CF">
      <w:pPr>
        <w:numPr>
          <w:ilvl w:val="0"/>
          <w:numId w:val="1"/>
        </w:numPr>
      </w:pPr>
      <w:r w:rsidRPr="00276FDA">
        <w:t>poses any more than a minimal risk to participants,</w:t>
      </w:r>
    </w:p>
    <w:p w:rsidR="003C57A7" w:rsidRDefault="003C57A7" w:rsidP="003C57A7">
      <w:pPr>
        <w:ind w:left="720"/>
      </w:pPr>
    </w:p>
    <w:p w:rsidR="004B4DDE" w:rsidRDefault="004B4DDE" w:rsidP="001326CF">
      <w:pPr>
        <w:numPr>
          <w:ilvl w:val="0"/>
          <w:numId w:val="1"/>
        </w:numPr>
      </w:pPr>
      <w:r>
        <w:t xml:space="preserve">involves </w:t>
      </w:r>
      <w:r w:rsidR="0047476D">
        <w:t xml:space="preserve">participant </w:t>
      </w:r>
      <w:r>
        <w:t>recruitment from a “vulnerable population,</w:t>
      </w:r>
      <w:r w:rsidR="0047476D">
        <w:t>”</w:t>
      </w:r>
    </w:p>
    <w:p w:rsidR="003C57A7" w:rsidRPr="00276FDA" w:rsidRDefault="003C57A7" w:rsidP="003C57A7">
      <w:pPr>
        <w:ind w:left="720"/>
      </w:pPr>
    </w:p>
    <w:p w:rsidR="00A10092" w:rsidRDefault="00A10092" w:rsidP="001326CF">
      <w:pPr>
        <w:numPr>
          <w:ilvl w:val="0"/>
          <w:numId w:val="1"/>
        </w:numPr>
      </w:pPr>
      <w:r w:rsidRPr="00276FDA">
        <w:t>is conducted by part-time faculty, or</w:t>
      </w:r>
    </w:p>
    <w:p w:rsidR="003C57A7" w:rsidRPr="00276FDA" w:rsidRDefault="003C57A7" w:rsidP="003C57A7">
      <w:pPr>
        <w:ind w:left="720"/>
      </w:pPr>
    </w:p>
    <w:p w:rsidR="00A10092" w:rsidRPr="00276FDA" w:rsidRDefault="00A10092" w:rsidP="001326CF">
      <w:pPr>
        <w:numPr>
          <w:ilvl w:val="0"/>
          <w:numId w:val="1"/>
        </w:numPr>
      </w:pPr>
      <w:r w:rsidRPr="00276FDA">
        <w:t>is conducted by investigators or a sponsoring institution unaffiliated with MMC.</w:t>
      </w:r>
    </w:p>
    <w:p w:rsidR="00A10092" w:rsidRPr="00276FDA" w:rsidRDefault="00A10092" w:rsidP="00853AAE"/>
    <w:p w:rsidR="00A10092" w:rsidRPr="00276FDA" w:rsidRDefault="00A10092" w:rsidP="00853AAE">
      <w:r w:rsidRPr="00276FDA">
        <w:t xml:space="preserve">Special consideration must be given to protecting the welfare of populations who are particularly vulnerable to harm, may not understand an informed consent, or might </w:t>
      </w:r>
      <w:r w:rsidRPr="00276FDA">
        <w:lastRenderedPageBreak/>
        <w:t xml:space="preserve">not be able to give consent for various reasons.  These include (but are not limited to) children under 18 years of age, incarcerated persons, </w:t>
      </w:r>
      <w:r w:rsidR="00B510A7">
        <w:t>and</w:t>
      </w:r>
      <w:r w:rsidRPr="00276FDA">
        <w:t xml:space="preserve"> persons</w:t>
      </w:r>
      <w:r w:rsidR="00AA0DBD">
        <w:t xml:space="preserve"> with impaired decision-making ability</w:t>
      </w:r>
      <w:r w:rsidRPr="00276FDA">
        <w:t xml:space="preserve">. Research involving a protected class of persons is required to undergo </w:t>
      </w:r>
      <w:r w:rsidR="002B2FA4">
        <w:t>f</w:t>
      </w:r>
      <w:r w:rsidR="002B2FA4" w:rsidRPr="00276FDA">
        <w:t xml:space="preserve">ull </w:t>
      </w:r>
      <w:r w:rsidRPr="00276FDA">
        <w:t>review.</w:t>
      </w:r>
    </w:p>
    <w:p w:rsidR="00A10092" w:rsidRPr="00276FDA" w:rsidRDefault="00A10092" w:rsidP="00853AAE"/>
    <w:p w:rsidR="00A10092" w:rsidRPr="00276FDA" w:rsidRDefault="00A10092" w:rsidP="00853AAE">
      <w:r w:rsidRPr="00276FDA">
        <w:rPr>
          <w:b/>
          <w:i/>
        </w:rPr>
        <w:t>Process of Full Review</w:t>
      </w:r>
    </w:p>
    <w:p w:rsidR="00A10092" w:rsidRPr="00276FDA" w:rsidRDefault="00A10092" w:rsidP="007E1D18">
      <w:pPr>
        <w:pStyle w:val="NormalWeb"/>
        <w:rPr>
          <w:rFonts w:ascii="Times New Roman" w:hAnsi="Times New Roman" w:cs="Times New Roman"/>
        </w:rPr>
      </w:pPr>
      <w:r w:rsidRPr="00276FDA">
        <w:rPr>
          <w:rFonts w:ascii="Times New Roman" w:hAnsi="Times New Roman" w:cs="Times New Roman"/>
        </w:rPr>
        <w:t xml:space="preserve">Researchers must complete the MMC Application for </w:t>
      </w:r>
      <w:r w:rsidR="002B2FA4">
        <w:rPr>
          <w:rFonts w:ascii="Times New Roman" w:hAnsi="Times New Roman" w:cs="Times New Roman"/>
        </w:rPr>
        <w:t>Review of Research with Human Participants</w:t>
      </w:r>
      <w:r w:rsidRPr="00276FDA">
        <w:rPr>
          <w:rFonts w:ascii="Times New Roman" w:hAnsi="Times New Roman" w:cs="Times New Roman"/>
        </w:rPr>
        <w:t>.  The entire Committee will then consider the application; the Chair</w:t>
      </w:r>
      <w:r w:rsidR="001D4CA6">
        <w:rPr>
          <w:rFonts w:ascii="Times New Roman" w:hAnsi="Times New Roman" w:cs="Times New Roman"/>
        </w:rPr>
        <w:t>(s)</w:t>
      </w:r>
      <w:r w:rsidRPr="00276FDA">
        <w:rPr>
          <w:rFonts w:ascii="Times New Roman" w:hAnsi="Times New Roman" w:cs="Times New Roman"/>
        </w:rPr>
        <w:t xml:space="preserve"> of the Committee will communicate with the Principal Investigator regarding either rejection, approval, or approval with conditions.</w:t>
      </w:r>
    </w:p>
    <w:p w:rsidR="00A10092" w:rsidRPr="00276FDA" w:rsidRDefault="00A10092" w:rsidP="00C0790E">
      <w:r w:rsidRPr="00276FDA">
        <w:t xml:space="preserve">For research conducted by part-time faculty or investigators unaffiliated with MMC, MMC requires that the investigators designate an </w:t>
      </w:r>
      <w:smartTag w:uri="urn:schemas-microsoft-com:office:smarttags" w:element="stockticker">
        <w:r w:rsidRPr="00276FDA">
          <w:t>MMC</w:t>
        </w:r>
      </w:smartTag>
      <w:r w:rsidRPr="00276FDA">
        <w:t xml:space="preserve"> </w:t>
      </w:r>
      <w:r w:rsidR="00B510A7">
        <w:t xml:space="preserve">full-time </w:t>
      </w:r>
      <w:r w:rsidRPr="00276FDA">
        <w:t xml:space="preserve">staff or faculty member as an onsite liaison. The investigators or sponsoring institution </w:t>
      </w:r>
      <w:r w:rsidR="001D4CA6">
        <w:t>may</w:t>
      </w:r>
      <w:r w:rsidRPr="00276FDA">
        <w:t xml:space="preserve"> also </w:t>
      </w:r>
      <w:r w:rsidR="001D4CA6">
        <w:t xml:space="preserve">need to </w:t>
      </w:r>
      <w:r w:rsidRPr="00276FDA">
        <w:t xml:space="preserve">supply </w:t>
      </w:r>
      <w:smartTag w:uri="urn:schemas-microsoft-com:office:smarttags" w:element="stockticker">
        <w:r w:rsidRPr="00276FDA">
          <w:t>MMC</w:t>
        </w:r>
      </w:smartTag>
      <w:r w:rsidRPr="00276FDA">
        <w:t xml:space="preserve"> with a waiver of liability for any damages or ethical infractions. </w:t>
      </w:r>
    </w:p>
    <w:p w:rsidR="00A10092" w:rsidRPr="00276FDA" w:rsidRDefault="00A10092">
      <w:pPr>
        <w:rPr>
          <w:i/>
        </w:rPr>
      </w:pPr>
    </w:p>
    <w:sectPr w:rsidR="00A10092" w:rsidRPr="00276FDA" w:rsidSect="00BF596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6C9" w:rsidRDefault="00BB66C9" w:rsidP="006312A1">
      <w:r>
        <w:separator/>
      </w:r>
    </w:p>
  </w:endnote>
  <w:endnote w:type="continuationSeparator" w:id="0">
    <w:p w:rsidR="00BB66C9" w:rsidRDefault="00BB66C9" w:rsidP="00631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092" w:rsidRPr="00974D39" w:rsidRDefault="00A10092" w:rsidP="00974D39">
    <w:pPr>
      <w:pStyle w:val="Footer"/>
      <w:jc w:val="right"/>
      <w:rPr>
        <w:i/>
        <w:sz w:val="16"/>
        <w:szCs w:val="16"/>
      </w:rPr>
    </w:pPr>
    <w:r w:rsidRPr="00974D39">
      <w:rPr>
        <w:i/>
        <w:sz w:val="16"/>
        <w:szCs w:val="16"/>
      </w:rPr>
      <w:t xml:space="preserve">Page </w:t>
    </w:r>
    <w:r w:rsidR="00C05F70" w:rsidRPr="00974D39">
      <w:rPr>
        <w:i/>
        <w:sz w:val="16"/>
        <w:szCs w:val="16"/>
      </w:rPr>
      <w:fldChar w:fldCharType="begin"/>
    </w:r>
    <w:r w:rsidRPr="00974D39">
      <w:rPr>
        <w:i/>
        <w:sz w:val="16"/>
        <w:szCs w:val="16"/>
      </w:rPr>
      <w:instrText xml:space="preserve"> PAGE </w:instrText>
    </w:r>
    <w:r w:rsidR="00C05F70" w:rsidRPr="00974D39">
      <w:rPr>
        <w:i/>
        <w:sz w:val="16"/>
        <w:szCs w:val="16"/>
      </w:rPr>
      <w:fldChar w:fldCharType="separate"/>
    </w:r>
    <w:r w:rsidR="00D82CB6">
      <w:rPr>
        <w:i/>
        <w:noProof/>
        <w:sz w:val="16"/>
        <w:szCs w:val="16"/>
      </w:rPr>
      <w:t>1</w:t>
    </w:r>
    <w:r w:rsidR="00C05F70" w:rsidRPr="00974D39">
      <w:rPr>
        <w:i/>
        <w:sz w:val="16"/>
        <w:szCs w:val="16"/>
      </w:rPr>
      <w:fldChar w:fldCharType="end"/>
    </w:r>
    <w:r w:rsidRPr="00974D39">
      <w:rPr>
        <w:i/>
        <w:sz w:val="16"/>
        <w:szCs w:val="16"/>
      </w:rPr>
      <w:t xml:space="preserve"> of </w:t>
    </w:r>
    <w:r w:rsidR="00C05F70" w:rsidRPr="00974D39">
      <w:rPr>
        <w:i/>
        <w:sz w:val="16"/>
        <w:szCs w:val="16"/>
      </w:rPr>
      <w:fldChar w:fldCharType="begin"/>
    </w:r>
    <w:r w:rsidRPr="00974D39">
      <w:rPr>
        <w:i/>
        <w:sz w:val="16"/>
        <w:szCs w:val="16"/>
      </w:rPr>
      <w:instrText xml:space="preserve"> NUMPAGES </w:instrText>
    </w:r>
    <w:r w:rsidR="00C05F70" w:rsidRPr="00974D39">
      <w:rPr>
        <w:i/>
        <w:sz w:val="16"/>
        <w:szCs w:val="16"/>
      </w:rPr>
      <w:fldChar w:fldCharType="separate"/>
    </w:r>
    <w:r w:rsidR="00D82CB6">
      <w:rPr>
        <w:i/>
        <w:noProof/>
        <w:sz w:val="16"/>
        <w:szCs w:val="16"/>
      </w:rPr>
      <w:t>4</w:t>
    </w:r>
    <w:r w:rsidR="00C05F70" w:rsidRPr="00974D39">
      <w:rPr>
        <w:i/>
        <w:sz w:val="16"/>
        <w:szCs w:val="16"/>
      </w:rPr>
      <w:fldChar w:fldCharType="end"/>
    </w:r>
  </w:p>
  <w:p w:rsidR="00A10092" w:rsidRDefault="00A10092" w:rsidP="00974D39">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6C9" w:rsidRDefault="00BB66C9" w:rsidP="006312A1">
      <w:r>
        <w:separator/>
      </w:r>
    </w:p>
  </w:footnote>
  <w:footnote w:type="continuationSeparator" w:id="0">
    <w:p w:rsidR="00BB66C9" w:rsidRDefault="00BB66C9" w:rsidP="006312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012B9"/>
    <w:multiLevelType w:val="hybridMultilevel"/>
    <w:tmpl w:val="663A261E"/>
    <w:lvl w:ilvl="0" w:tplc="3792234C">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93A08BB"/>
    <w:multiLevelType w:val="hybridMultilevel"/>
    <w:tmpl w:val="42784194"/>
    <w:lvl w:ilvl="0" w:tplc="84E82B06">
      <w:start w:val="1"/>
      <w:numFmt w:val="decimal"/>
      <w:lvlText w:val="%1)"/>
      <w:lvlJc w:val="left"/>
      <w:pPr>
        <w:tabs>
          <w:tab w:val="num" w:pos="792"/>
        </w:tabs>
        <w:ind w:left="792" w:hanging="432"/>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3FB10D2"/>
    <w:multiLevelType w:val="hybridMultilevel"/>
    <w:tmpl w:val="16CC05B8"/>
    <w:lvl w:ilvl="0" w:tplc="84E82B06">
      <w:start w:val="1"/>
      <w:numFmt w:val="decimal"/>
      <w:lvlText w:val="%1)"/>
      <w:lvlJc w:val="left"/>
      <w:pPr>
        <w:tabs>
          <w:tab w:val="num" w:pos="792"/>
        </w:tabs>
        <w:ind w:left="792" w:hanging="432"/>
      </w:pPr>
      <w:rPr>
        <w:rFonts w:cs="Times New Roman" w:hint="default"/>
        <w:b w:val="0"/>
        <w:i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B4C4B22"/>
    <w:multiLevelType w:val="multilevel"/>
    <w:tmpl w:val="2FF672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7F2EE7"/>
    <w:multiLevelType w:val="hybridMultilevel"/>
    <w:tmpl w:val="FCD65DAA"/>
    <w:lvl w:ilvl="0" w:tplc="3030227A">
      <w:start w:val="1"/>
      <w:numFmt w:val="upp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5" w15:restartNumberingAfterBreak="0">
    <w:nsid w:val="5A7B6C39"/>
    <w:multiLevelType w:val="hybridMultilevel"/>
    <w:tmpl w:val="D9E495A4"/>
    <w:lvl w:ilvl="0" w:tplc="AD982DC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5B68654E"/>
    <w:multiLevelType w:val="hybridMultilevel"/>
    <w:tmpl w:val="80B05F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D7A2B59"/>
    <w:multiLevelType w:val="multilevel"/>
    <w:tmpl w:val="2AE01998"/>
    <w:lvl w:ilvl="0">
      <w:start w:val="1"/>
      <w:numFmt w:val="decimal"/>
      <w:lvlText w:val="%1)"/>
      <w:lvlJc w:val="left"/>
      <w:pPr>
        <w:tabs>
          <w:tab w:val="num" w:pos="360"/>
        </w:tabs>
        <w:ind w:left="360" w:hanging="36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6"/>
  </w:num>
  <w:num w:numId="2">
    <w:abstractNumId w:val="1"/>
  </w:num>
  <w:num w:numId="3">
    <w:abstractNumId w:val="0"/>
  </w:num>
  <w:num w:numId="4">
    <w:abstractNumId w:val="7"/>
  </w:num>
  <w:num w:numId="5">
    <w:abstractNumId w:val="2"/>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FF8"/>
    <w:rsid w:val="00002B70"/>
    <w:rsid w:val="00015804"/>
    <w:rsid w:val="00050316"/>
    <w:rsid w:val="0007498E"/>
    <w:rsid w:val="00074C5E"/>
    <w:rsid w:val="00093FF8"/>
    <w:rsid w:val="000A1C9C"/>
    <w:rsid w:val="000C6E9B"/>
    <w:rsid w:val="000F3CE9"/>
    <w:rsid w:val="00100CCC"/>
    <w:rsid w:val="001070B2"/>
    <w:rsid w:val="001326CF"/>
    <w:rsid w:val="001578D2"/>
    <w:rsid w:val="001944C7"/>
    <w:rsid w:val="001D4CA6"/>
    <w:rsid w:val="001D6DD0"/>
    <w:rsid w:val="001E5C11"/>
    <w:rsid w:val="001E5C4E"/>
    <w:rsid w:val="001F2B20"/>
    <w:rsid w:val="001F4CD4"/>
    <w:rsid w:val="0027487D"/>
    <w:rsid w:val="00276FDA"/>
    <w:rsid w:val="002A347A"/>
    <w:rsid w:val="002B2FA4"/>
    <w:rsid w:val="002B7C7D"/>
    <w:rsid w:val="002D0B48"/>
    <w:rsid w:val="002D464C"/>
    <w:rsid w:val="002D5500"/>
    <w:rsid w:val="003037EC"/>
    <w:rsid w:val="00310707"/>
    <w:rsid w:val="00317737"/>
    <w:rsid w:val="00373A52"/>
    <w:rsid w:val="00384315"/>
    <w:rsid w:val="003A695B"/>
    <w:rsid w:val="003B5115"/>
    <w:rsid w:val="003C57A7"/>
    <w:rsid w:val="003C7F3D"/>
    <w:rsid w:val="003D39D3"/>
    <w:rsid w:val="003F6BD6"/>
    <w:rsid w:val="004070B2"/>
    <w:rsid w:val="00441010"/>
    <w:rsid w:val="00455191"/>
    <w:rsid w:val="00464FD9"/>
    <w:rsid w:val="0047476D"/>
    <w:rsid w:val="004B4DDE"/>
    <w:rsid w:val="004C49A7"/>
    <w:rsid w:val="00524687"/>
    <w:rsid w:val="00532F90"/>
    <w:rsid w:val="00540F5A"/>
    <w:rsid w:val="005511B2"/>
    <w:rsid w:val="00552D64"/>
    <w:rsid w:val="0058761B"/>
    <w:rsid w:val="00596B7E"/>
    <w:rsid w:val="005A3A40"/>
    <w:rsid w:val="005D54AD"/>
    <w:rsid w:val="005D7B70"/>
    <w:rsid w:val="005F4764"/>
    <w:rsid w:val="00606FB5"/>
    <w:rsid w:val="0062163D"/>
    <w:rsid w:val="006312A1"/>
    <w:rsid w:val="00650426"/>
    <w:rsid w:val="00651FFA"/>
    <w:rsid w:val="00655A75"/>
    <w:rsid w:val="00665C56"/>
    <w:rsid w:val="00677B64"/>
    <w:rsid w:val="007319BE"/>
    <w:rsid w:val="007402F8"/>
    <w:rsid w:val="00744936"/>
    <w:rsid w:val="00755938"/>
    <w:rsid w:val="00770DCD"/>
    <w:rsid w:val="007A424B"/>
    <w:rsid w:val="007A6657"/>
    <w:rsid w:val="007A6B84"/>
    <w:rsid w:val="007C3E97"/>
    <w:rsid w:val="007D0B11"/>
    <w:rsid w:val="007E1D18"/>
    <w:rsid w:val="007E6907"/>
    <w:rsid w:val="00853AAE"/>
    <w:rsid w:val="00872E5D"/>
    <w:rsid w:val="008A7A01"/>
    <w:rsid w:val="008B77C2"/>
    <w:rsid w:val="008E2AB1"/>
    <w:rsid w:val="008E33F5"/>
    <w:rsid w:val="008E584E"/>
    <w:rsid w:val="009032FB"/>
    <w:rsid w:val="00943CB7"/>
    <w:rsid w:val="00947338"/>
    <w:rsid w:val="00957B9C"/>
    <w:rsid w:val="00974D39"/>
    <w:rsid w:val="009A325E"/>
    <w:rsid w:val="009A3657"/>
    <w:rsid w:val="009C2CEF"/>
    <w:rsid w:val="009C71B4"/>
    <w:rsid w:val="009D66E5"/>
    <w:rsid w:val="009F0B42"/>
    <w:rsid w:val="009F3DFB"/>
    <w:rsid w:val="00A10092"/>
    <w:rsid w:val="00A618C0"/>
    <w:rsid w:val="00A774D7"/>
    <w:rsid w:val="00AA0DBD"/>
    <w:rsid w:val="00AD28CA"/>
    <w:rsid w:val="00AE10E4"/>
    <w:rsid w:val="00B510A7"/>
    <w:rsid w:val="00B60727"/>
    <w:rsid w:val="00B649F3"/>
    <w:rsid w:val="00B6760E"/>
    <w:rsid w:val="00B81B76"/>
    <w:rsid w:val="00B93186"/>
    <w:rsid w:val="00BB66C9"/>
    <w:rsid w:val="00BD1F48"/>
    <w:rsid w:val="00BF596D"/>
    <w:rsid w:val="00C05F70"/>
    <w:rsid w:val="00C0790E"/>
    <w:rsid w:val="00C169BA"/>
    <w:rsid w:val="00C300E7"/>
    <w:rsid w:val="00C70615"/>
    <w:rsid w:val="00CA238E"/>
    <w:rsid w:val="00CF598E"/>
    <w:rsid w:val="00D54B64"/>
    <w:rsid w:val="00D55B4C"/>
    <w:rsid w:val="00D82CB6"/>
    <w:rsid w:val="00D92B4D"/>
    <w:rsid w:val="00D94913"/>
    <w:rsid w:val="00D95AC1"/>
    <w:rsid w:val="00DB0283"/>
    <w:rsid w:val="00E109F4"/>
    <w:rsid w:val="00E71487"/>
    <w:rsid w:val="00E87546"/>
    <w:rsid w:val="00E9035B"/>
    <w:rsid w:val="00E94F9B"/>
    <w:rsid w:val="00EB3FB0"/>
    <w:rsid w:val="00EB5EDF"/>
    <w:rsid w:val="00EC5B2E"/>
    <w:rsid w:val="00EF14E1"/>
    <w:rsid w:val="00F1073F"/>
    <w:rsid w:val="00F30B36"/>
    <w:rsid w:val="00F31FC4"/>
    <w:rsid w:val="00F32E25"/>
    <w:rsid w:val="00F448DD"/>
    <w:rsid w:val="00F76BD1"/>
    <w:rsid w:val="00F82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6"/>
    <o:shapelayout v:ext="edit">
      <o:idmap v:ext="edit" data="1"/>
    </o:shapelayout>
  </w:shapeDefaults>
  <w:decimalSymbol w:val="."/>
  <w:listSeparator w:val=","/>
  <w15:docId w15:val="{42148FB4-CB9B-4C69-B67D-12F9D210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0E7"/>
    <w:rPr>
      <w:sz w:val="24"/>
      <w:szCs w:val="24"/>
    </w:rPr>
  </w:style>
  <w:style w:type="paragraph" w:styleId="Heading1">
    <w:name w:val="heading 1"/>
    <w:basedOn w:val="Normal"/>
    <w:next w:val="Normal"/>
    <w:link w:val="Heading1Char"/>
    <w:uiPriority w:val="99"/>
    <w:qFormat/>
    <w:rsid w:val="00C300E7"/>
    <w:pPr>
      <w:keepNext/>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D7B70"/>
    <w:rPr>
      <w:rFonts w:ascii="Cambria" w:hAnsi="Cambria" w:cs="Times New Roman"/>
      <w:b/>
      <w:bCs/>
      <w:kern w:val="32"/>
      <w:sz w:val="32"/>
      <w:szCs w:val="32"/>
    </w:rPr>
  </w:style>
  <w:style w:type="paragraph" w:styleId="NormalWeb">
    <w:name w:val="Normal (Web)"/>
    <w:basedOn w:val="Normal"/>
    <w:uiPriority w:val="99"/>
    <w:rsid w:val="00C300E7"/>
    <w:pPr>
      <w:spacing w:before="100" w:beforeAutospacing="1" w:after="100" w:afterAutospacing="1"/>
    </w:pPr>
    <w:rPr>
      <w:rFonts w:ascii="Arial Unicode MS" w:hAnsi="Arial Unicode MS" w:cs="Arial Unicode MS"/>
    </w:rPr>
  </w:style>
  <w:style w:type="paragraph" w:styleId="BodyTextIndent">
    <w:name w:val="Body Text Indent"/>
    <w:basedOn w:val="Normal"/>
    <w:link w:val="BodyTextIndentChar"/>
    <w:uiPriority w:val="99"/>
    <w:rsid w:val="00C300E7"/>
    <w:pPr>
      <w:ind w:firstLine="720"/>
    </w:pPr>
  </w:style>
  <w:style w:type="character" w:customStyle="1" w:styleId="BodyTextIndentChar">
    <w:name w:val="Body Text Indent Char"/>
    <w:basedOn w:val="DefaultParagraphFont"/>
    <w:link w:val="BodyTextIndent"/>
    <w:uiPriority w:val="99"/>
    <w:semiHidden/>
    <w:locked/>
    <w:rsid w:val="005D7B70"/>
    <w:rPr>
      <w:rFonts w:cs="Times New Roman"/>
      <w:sz w:val="24"/>
      <w:szCs w:val="24"/>
    </w:rPr>
  </w:style>
  <w:style w:type="paragraph" w:styleId="BalloonText">
    <w:name w:val="Balloon Text"/>
    <w:basedOn w:val="Normal"/>
    <w:link w:val="BalloonTextChar"/>
    <w:uiPriority w:val="99"/>
    <w:semiHidden/>
    <w:rsid w:val="00F1073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D7B70"/>
    <w:rPr>
      <w:rFonts w:cs="Times New Roman"/>
      <w:sz w:val="2"/>
    </w:rPr>
  </w:style>
  <w:style w:type="character" w:styleId="CommentReference">
    <w:name w:val="annotation reference"/>
    <w:basedOn w:val="DefaultParagraphFont"/>
    <w:uiPriority w:val="99"/>
    <w:rsid w:val="00E71487"/>
    <w:rPr>
      <w:rFonts w:cs="Times New Roman"/>
      <w:sz w:val="16"/>
      <w:szCs w:val="16"/>
    </w:rPr>
  </w:style>
  <w:style w:type="paragraph" w:styleId="CommentText">
    <w:name w:val="annotation text"/>
    <w:basedOn w:val="Normal"/>
    <w:link w:val="CommentTextChar"/>
    <w:uiPriority w:val="99"/>
    <w:rsid w:val="00E71487"/>
    <w:rPr>
      <w:sz w:val="20"/>
      <w:szCs w:val="20"/>
    </w:rPr>
  </w:style>
  <w:style w:type="character" w:customStyle="1" w:styleId="CommentTextChar">
    <w:name w:val="Comment Text Char"/>
    <w:basedOn w:val="DefaultParagraphFont"/>
    <w:link w:val="CommentText"/>
    <w:uiPriority w:val="99"/>
    <w:locked/>
    <w:rsid w:val="00E71487"/>
    <w:rPr>
      <w:rFonts w:cs="Times New Roman"/>
    </w:rPr>
  </w:style>
  <w:style w:type="paragraph" w:styleId="CommentSubject">
    <w:name w:val="annotation subject"/>
    <w:basedOn w:val="CommentText"/>
    <w:next w:val="CommentText"/>
    <w:link w:val="CommentSubjectChar"/>
    <w:uiPriority w:val="99"/>
    <w:rsid w:val="00E71487"/>
    <w:rPr>
      <w:b/>
      <w:bCs/>
    </w:rPr>
  </w:style>
  <w:style w:type="character" w:customStyle="1" w:styleId="CommentSubjectChar">
    <w:name w:val="Comment Subject Char"/>
    <w:basedOn w:val="CommentTextChar"/>
    <w:link w:val="CommentSubject"/>
    <w:uiPriority w:val="99"/>
    <w:locked/>
    <w:rsid w:val="00E71487"/>
    <w:rPr>
      <w:rFonts w:cs="Times New Roman"/>
      <w:b/>
      <w:bCs/>
    </w:rPr>
  </w:style>
  <w:style w:type="paragraph" w:styleId="Header">
    <w:name w:val="header"/>
    <w:basedOn w:val="Normal"/>
    <w:link w:val="HeaderChar"/>
    <w:uiPriority w:val="99"/>
    <w:rsid w:val="006312A1"/>
    <w:pPr>
      <w:tabs>
        <w:tab w:val="center" w:pos="4680"/>
        <w:tab w:val="right" w:pos="9360"/>
      </w:tabs>
    </w:pPr>
  </w:style>
  <w:style w:type="character" w:customStyle="1" w:styleId="HeaderChar">
    <w:name w:val="Header Char"/>
    <w:basedOn w:val="DefaultParagraphFont"/>
    <w:link w:val="Header"/>
    <w:uiPriority w:val="99"/>
    <w:locked/>
    <w:rsid w:val="006312A1"/>
    <w:rPr>
      <w:rFonts w:cs="Times New Roman"/>
      <w:sz w:val="24"/>
      <w:szCs w:val="24"/>
    </w:rPr>
  </w:style>
  <w:style w:type="paragraph" w:styleId="Footer">
    <w:name w:val="footer"/>
    <w:basedOn w:val="Normal"/>
    <w:link w:val="FooterChar"/>
    <w:uiPriority w:val="99"/>
    <w:rsid w:val="006312A1"/>
    <w:pPr>
      <w:tabs>
        <w:tab w:val="center" w:pos="4680"/>
        <w:tab w:val="right" w:pos="9360"/>
      </w:tabs>
    </w:pPr>
  </w:style>
  <w:style w:type="character" w:customStyle="1" w:styleId="FooterChar">
    <w:name w:val="Footer Char"/>
    <w:basedOn w:val="DefaultParagraphFont"/>
    <w:link w:val="Footer"/>
    <w:uiPriority w:val="99"/>
    <w:locked/>
    <w:rsid w:val="006312A1"/>
    <w:rPr>
      <w:rFonts w:cs="Times New Roman"/>
      <w:sz w:val="24"/>
      <w:szCs w:val="24"/>
    </w:rPr>
  </w:style>
  <w:style w:type="character" w:styleId="Hyperlink">
    <w:name w:val="Hyperlink"/>
    <w:basedOn w:val="DefaultParagraphFont"/>
    <w:uiPriority w:val="99"/>
    <w:rsid w:val="00EF14E1"/>
    <w:rPr>
      <w:rFonts w:cs="Times New Roman"/>
      <w:color w:val="0000FF"/>
      <w:u w:val="single"/>
    </w:rPr>
  </w:style>
  <w:style w:type="character" w:styleId="FollowedHyperlink">
    <w:name w:val="FollowedHyperlink"/>
    <w:basedOn w:val="DefaultParagraphFont"/>
    <w:uiPriority w:val="99"/>
    <w:rsid w:val="00EF14E1"/>
    <w:rPr>
      <w:rFonts w:cs="Times New Roman"/>
      <w:color w:val="800080"/>
      <w:u w:val="single"/>
    </w:rPr>
  </w:style>
  <w:style w:type="character" w:customStyle="1" w:styleId="apple-converted-space">
    <w:name w:val="apple-converted-space"/>
    <w:basedOn w:val="DefaultParagraphFont"/>
    <w:rsid w:val="00AE1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09575">
      <w:bodyDiv w:val="1"/>
      <w:marLeft w:val="0"/>
      <w:marRight w:val="0"/>
      <w:marTop w:val="0"/>
      <w:marBottom w:val="0"/>
      <w:divBdr>
        <w:top w:val="none" w:sz="0" w:space="0" w:color="auto"/>
        <w:left w:val="none" w:sz="0" w:space="0" w:color="auto"/>
        <w:bottom w:val="none" w:sz="0" w:space="0" w:color="auto"/>
        <w:right w:val="none" w:sz="0" w:space="0" w:color="auto"/>
      </w:divBdr>
    </w:div>
    <w:div w:id="998115104">
      <w:bodyDiv w:val="1"/>
      <w:marLeft w:val="0"/>
      <w:marRight w:val="0"/>
      <w:marTop w:val="0"/>
      <w:marBottom w:val="0"/>
      <w:divBdr>
        <w:top w:val="none" w:sz="0" w:space="0" w:color="auto"/>
        <w:left w:val="none" w:sz="0" w:space="0" w:color="auto"/>
        <w:bottom w:val="none" w:sz="0" w:space="0" w:color="auto"/>
        <w:right w:val="none" w:sz="0" w:space="0" w:color="auto"/>
      </w:divBdr>
      <w:divsChild>
        <w:div w:id="973287844">
          <w:marLeft w:val="0"/>
          <w:marRight w:val="0"/>
          <w:marTop w:val="0"/>
          <w:marBottom w:val="0"/>
          <w:divBdr>
            <w:top w:val="none" w:sz="0" w:space="0" w:color="auto"/>
            <w:left w:val="none" w:sz="0" w:space="0" w:color="auto"/>
            <w:bottom w:val="none" w:sz="0" w:space="0" w:color="auto"/>
            <w:right w:val="none" w:sz="0" w:space="0" w:color="auto"/>
          </w:divBdr>
        </w:div>
        <w:div w:id="1774938227">
          <w:marLeft w:val="0"/>
          <w:marRight w:val="0"/>
          <w:marTop w:val="0"/>
          <w:marBottom w:val="0"/>
          <w:divBdr>
            <w:top w:val="none" w:sz="0" w:space="0" w:color="auto"/>
            <w:left w:val="none" w:sz="0" w:space="0" w:color="auto"/>
            <w:bottom w:val="none" w:sz="0" w:space="0" w:color="auto"/>
            <w:right w:val="none" w:sz="0" w:space="0" w:color="auto"/>
          </w:divBdr>
        </w:div>
        <w:div w:id="857424593">
          <w:marLeft w:val="0"/>
          <w:marRight w:val="0"/>
          <w:marTop w:val="0"/>
          <w:marBottom w:val="0"/>
          <w:divBdr>
            <w:top w:val="none" w:sz="0" w:space="0" w:color="auto"/>
            <w:left w:val="none" w:sz="0" w:space="0" w:color="auto"/>
            <w:bottom w:val="none" w:sz="0" w:space="0" w:color="auto"/>
            <w:right w:val="none" w:sz="0" w:space="0" w:color="auto"/>
          </w:divBdr>
        </w:div>
        <w:div w:id="1424036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hs.gov/ohrp/humansubjects/guidance/45cfr46.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hrp.nihtraining.com/users/logi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1294</Words>
  <Characters>7529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Research Exempt from Review</vt:lpstr>
    </vt:vector>
  </TitlesOfParts>
  <Company>MMC</Company>
  <LinksUpToDate>false</LinksUpToDate>
  <CharactersWithSpaces>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Exempt from Review</dc:title>
  <dc:creator>Administrator</dc:creator>
  <cp:lastModifiedBy>Carly Lynch</cp:lastModifiedBy>
  <cp:revision>2</cp:revision>
  <cp:lastPrinted>2014-02-25T17:58:00Z</cp:lastPrinted>
  <dcterms:created xsi:type="dcterms:W3CDTF">2018-06-11T20:31:00Z</dcterms:created>
  <dcterms:modified xsi:type="dcterms:W3CDTF">2018-06-11T20:31:00Z</dcterms:modified>
</cp:coreProperties>
</file>